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4D4" w:rsidRDefault="00E52F57" w:rsidP="00E52F57">
      <w:pPr>
        <w:jc w:val="right"/>
      </w:pPr>
      <w:bookmarkStart w:id="0" w:name="_GoBack"/>
      <w:bookmarkEnd w:id="0"/>
      <w:r>
        <w:rPr>
          <w:noProof/>
          <w:lang w:eastAsia="en-GB"/>
        </w:rPr>
        <w:drawing>
          <wp:inline distT="0" distB="0" distL="0" distR="0" wp14:anchorId="7399A6B5">
            <wp:extent cx="1859280" cy="1432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1432560"/>
                    </a:xfrm>
                    <a:prstGeom prst="rect">
                      <a:avLst/>
                    </a:prstGeom>
                    <a:noFill/>
                  </pic:spPr>
                </pic:pic>
              </a:graphicData>
            </a:graphic>
          </wp:inline>
        </w:drawing>
      </w:r>
    </w:p>
    <w:p w:rsidR="00E52F57" w:rsidRDefault="00E52F57"/>
    <w:p w:rsidR="00E52F57" w:rsidRDefault="00E52F57"/>
    <w:p w:rsidR="00E52F57" w:rsidRDefault="00E52F57"/>
    <w:p w:rsidR="00E52F57" w:rsidRDefault="00E52F57"/>
    <w:p w:rsidR="00E52F57" w:rsidRDefault="00E52F57"/>
    <w:p w:rsidR="00E52F57" w:rsidRDefault="00E52F57"/>
    <w:p w:rsidR="00E52F57" w:rsidRDefault="00E52F5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-885826</wp:posOffset>
                </wp:positionH>
                <wp:positionV relativeFrom="paragraph">
                  <wp:posOffset>386080</wp:posOffset>
                </wp:positionV>
                <wp:extent cx="7515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15225" cy="0"/>
                        </a:xfrm>
                        <a:prstGeom prst="line">
                          <a:avLst/>
                        </a:prstGeom>
                        <a:ln w="6350">
                          <a:solidFill>
                            <a:srgbClr val="DC00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D354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5pt,30.4pt" to="52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" strokecolor="#dc002e" strokeweight=".5pt">
                <v:stroke joinstyle="miter"/>
              </v:line>
            </w:pict>
          </mc:Fallback>
        </mc:AlternateContent>
      </w:r>
    </w:p>
    <w:p w:rsidR="00E52F57" w:rsidRDefault="00E52F57">
      <w:r>
        <w:rPr>
          <w:noProof/>
          <w:lang w:eastAsia="en-GB"/>
        </w:rPr>
        <mc:AlternateContent>
          <mc:Choice Requires="wps">
            <w:drawing>
              <wp:anchor distT="45720" distB="45720" distL="114300" distR="114300" simplePos="0" relativeHeight="251661312" behindDoc="0" locked="0" layoutInCell="1" allowOverlap="1" wp14:anchorId="03901DE4" wp14:editId="4AD7638F">
                <wp:simplePos x="0" y="0"/>
                <wp:positionH relativeFrom="column">
                  <wp:posOffset>-419100</wp:posOffset>
                </wp:positionH>
                <wp:positionV relativeFrom="paragraph">
                  <wp:posOffset>472440</wp:posOffset>
                </wp:positionV>
                <wp:extent cx="6926400"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400" cy="1404620"/>
                        </a:xfrm>
                        <a:prstGeom prst="rect">
                          <a:avLst/>
                        </a:prstGeom>
                        <a:solidFill>
                          <a:srgbClr val="FFFFFF"/>
                        </a:solidFill>
                        <a:ln w="9525">
                          <a:noFill/>
                          <a:miter lim="800000"/>
                          <a:headEnd/>
                          <a:tailEnd/>
                        </a:ln>
                      </wps:spPr>
                      <wps:txbx>
                        <w:txbxContent>
                          <w:p w:rsidR="0001505F" w:rsidRPr="002E3690" w:rsidRDefault="00C15005" w:rsidP="00E52F57">
                            <w:pPr>
                              <w:autoSpaceDE w:val="0"/>
                              <w:autoSpaceDN w:val="0"/>
                              <w:adjustRightInd w:val="0"/>
                              <w:spacing w:after="0" w:line="240" w:lineRule="auto"/>
                              <w:rPr>
                                <w:rFonts w:ascii="MyriadPro-Bold" w:hAnsi="MyriadPro-Bold" w:cs="MyriadPro-Bold"/>
                                <w:b/>
                                <w:bCs/>
                                <w:color w:val="790032"/>
                                <w:sz w:val="40"/>
                                <w:szCs w:val="40"/>
                              </w:rPr>
                            </w:pPr>
                            <w:r>
                              <w:rPr>
                                <w:rFonts w:ascii="MyriadPro-Bold" w:hAnsi="MyriadPro-Bold" w:cs="MyriadPro-Bold"/>
                                <w:b/>
                                <w:bCs/>
                                <w:color w:val="790032"/>
                                <w:sz w:val="40"/>
                                <w:szCs w:val="40"/>
                              </w:rPr>
                              <w:t>LSTM</w:t>
                            </w:r>
                            <w:r w:rsidR="00675CE6">
                              <w:rPr>
                                <w:rFonts w:ascii="MyriadPro-Bold" w:hAnsi="MyriadPro-Bold" w:cs="MyriadPro-Bold"/>
                                <w:b/>
                                <w:bCs/>
                                <w:color w:val="790032"/>
                                <w:sz w:val="40"/>
                                <w:szCs w:val="40"/>
                              </w:rPr>
                              <w:t xml:space="preserve"> Data Protection Act Policy</w:t>
                            </w:r>
                          </w:p>
                          <w:p w:rsidR="0001505F" w:rsidRDefault="00240297" w:rsidP="00E52F57">
                            <w:r>
                              <w:rPr>
                                <w:rFonts w:ascii="MyriadPro-Semibold" w:hAnsi="MyriadPro-Semibold" w:cs="MyriadPro-Semibold"/>
                                <w:color w:val="790032"/>
                                <w:sz w:val="24"/>
                                <w:szCs w:val="24"/>
                              </w:rPr>
                              <w:t>VERSION 3 – 20</w:t>
                            </w:r>
                            <w:r w:rsidRPr="00240297">
                              <w:rPr>
                                <w:rFonts w:ascii="MyriadPro-Semibold" w:hAnsi="MyriadPro-Semibold" w:cs="MyriadPro-Semibold"/>
                                <w:color w:val="790032"/>
                                <w:sz w:val="24"/>
                                <w:szCs w:val="24"/>
                                <w:vertAlign w:val="superscript"/>
                              </w:rPr>
                              <w:t>th</w:t>
                            </w:r>
                            <w:r>
                              <w:rPr>
                                <w:rFonts w:ascii="MyriadPro-Semibold" w:hAnsi="MyriadPro-Semibold" w:cs="MyriadPro-Semibold"/>
                                <w:color w:val="790032"/>
                                <w:sz w:val="24"/>
                                <w:szCs w:val="24"/>
                              </w:rPr>
                              <w:t xml:space="preserve"> January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01DE4" id="_x0000_t202" coordsize="21600,21600" o:spt="202" path="m,l,21600r21600,l21600,xe">
                <v:stroke joinstyle="miter"/>
                <v:path gradientshapeok="t" o:connecttype="rect"/>
              </v:shapetype>
              <v:shape id="Text Box 2" o:spid="_x0000_s1026" type="#_x0000_t202" style="position:absolute;margin-left:-33pt;margin-top:37.2pt;width:545.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2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V+VynmO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" stroked="f">
                <v:textbox style="mso-fit-shape-to-text:t">
                  <w:txbxContent>
                    <w:p w:rsidR="0001505F" w:rsidRPr="002E3690" w:rsidRDefault="00C15005" w:rsidP="00E52F57">
                      <w:pPr>
                        <w:autoSpaceDE w:val="0"/>
                        <w:autoSpaceDN w:val="0"/>
                        <w:adjustRightInd w:val="0"/>
                        <w:spacing w:after="0" w:line="240" w:lineRule="auto"/>
                        <w:rPr>
                          <w:rFonts w:ascii="MyriadPro-Bold" w:hAnsi="MyriadPro-Bold" w:cs="MyriadPro-Bold"/>
                          <w:b/>
                          <w:bCs/>
                          <w:color w:val="790032"/>
                          <w:sz w:val="40"/>
                          <w:szCs w:val="40"/>
                        </w:rPr>
                      </w:pPr>
                      <w:r>
                        <w:rPr>
                          <w:rFonts w:ascii="MyriadPro-Bold" w:hAnsi="MyriadPro-Bold" w:cs="MyriadPro-Bold"/>
                          <w:b/>
                          <w:bCs/>
                          <w:color w:val="790032"/>
                          <w:sz w:val="40"/>
                          <w:szCs w:val="40"/>
                        </w:rPr>
                        <w:t>LSTM</w:t>
                      </w:r>
                      <w:r w:rsidR="00675CE6">
                        <w:rPr>
                          <w:rFonts w:ascii="MyriadPro-Bold" w:hAnsi="MyriadPro-Bold" w:cs="MyriadPro-Bold"/>
                          <w:b/>
                          <w:bCs/>
                          <w:color w:val="790032"/>
                          <w:sz w:val="40"/>
                          <w:szCs w:val="40"/>
                        </w:rPr>
                        <w:t xml:space="preserve"> Data Protection Act Policy</w:t>
                      </w:r>
                    </w:p>
                    <w:p w:rsidR="0001505F" w:rsidRDefault="00240297" w:rsidP="00E52F57">
                      <w:r>
                        <w:rPr>
                          <w:rFonts w:ascii="MyriadPro-Semibold" w:hAnsi="MyriadPro-Semibold" w:cs="MyriadPro-Semibold"/>
                          <w:color w:val="790032"/>
                          <w:sz w:val="24"/>
                          <w:szCs w:val="24"/>
                        </w:rPr>
                        <w:t>VERSION 3 – 20</w:t>
                      </w:r>
                      <w:r w:rsidRPr="00240297">
                        <w:rPr>
                          <w:rFonts w:ascii="MyriadPro-Semibold" w:hAnsi="MyriadPro-Semibold" w:cs="MyriadPro-Semibold"/>
                          <w:color w:val="790032"/>
                          <w:sz w:val="24"/>
                          <w:szCs w:val="24"/>
                          <w:vertAlign w:val="superscript"/>
                        </w:rPr>
                        <w:t>th</w:t>
                      </w:r>
                      <w:r>
                        <w:rPr>
                          <w:rFonts w:ascii="MyriadPro-Semibold" w:hAnsi="MyriadPro-Semibold" w:cs="MyriadPro-Semibold"/>
                          <w:color w:val="790032"/>
                          <w:sz w:val="24"/>
                          <w:szCs w:val="24"/>
                        </w:rPr>
                        <w:t xml:space="preserve"> January 2015</w:t>
                      </w:r>
                    </w:p>
                  </w:txbxContent>
                </v:textbox>
                <w10:wrap type="square"/>
              </v:shape>
            </w:pict>
          </mc:Fallback>
        </mc:AlternateContent>
      </w:r>
    </w:p>
    <w:p w:rsidR="00E52F57" w:rsidRDefault="00E52F57"/>
    <w:p w:rsidR="00E52F57" w:rsidRPr="00E52F57" w:rsidRDefault="00E52F57">
      <w:pPr>
        <w:rPr>
          <w:color w:val="DC002E"/>
        </w:rPr>
      </w:pPr>
      <w:r w:rsidRPr="00E52F57">
        <w:rPr>
          <w:noProof/>
          <w:color w:val="DC002E"/>
          <w:lang w:eastAsia="en-GB"/>
        </w:rPr>
        <mc:AlternateContent>
          <mc:Choice Requires="wps">
            <w:drawing>
              <wp:anchor distT="0" distB="0" distL="114300" distR="114300" simplePos="0" relativeHeight="251662336" behindDoc="0" locked="0" layoutInCell="1" allowOverlap="1" wp14:anchorId="3C5D3981" wp14:editId="5F73E1D4">
                <wp:simplePos x="0" y="0"/>
                <wp:positionH relativeFrom="column">
                  <wp:posOffset>-876301</wp:posOffset>
                </wp:positionH>
                <wp:positionV relativeFrom="paragraph">
                  <wp:posOffset>211455</wp:posOffset>
                </wp:positionV>
                <wp:extent cx="7553325" cy="0"/>
                <wp:effectExtent l="0" t="19050" r="47625" b="38100"/>
                <wp:wrapNone/>
                <wp:docPr id="4" name="Straight Connector 4"/>
                <wp:cNvGraphicFramePr/>
                <a:graphic xmlns:a="http://schemas.openxmlformats.org/drawingml/2006/main">
                  <a:graphicData uri="http://schemas.microsoft.com/office/word/2010/wordprocessingShape">
                    <wps:wsp>
                      <wps:cNvCnPr/>
                      <wps:spPr>
                        <a:xfrm>
                          <a:off x="0" y="0"/>
                          <a:ext cx="7553325" cy="0"/>
                        </a:xfrm>
                        <a:prstGeom prst="line">
                          <a:avLst/>
                        </a:prstGeom>
                        <a:ln w="63500">
                          <a:solidFill>
                            <a:srgbClr val="DC00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491A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9pt,16.65pt" to="525.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" strokecolor="#dc002e" strokeweight="5pt">
                <v:stroke joinstyle="miter"/>
              </v:line>
            </w:pict>
          </mc:Fallback>
        </mc:AlternateContent>
      </w:r>
    </w:p>
    <w:p w:rsidR="00E52F57" w:rsidRDefault="00E52F57"/>
    <w:p w:rsidR="00E52F57" w:rsidRDefault="00E52F57"/>
    <w:p w:rsidR="00E52F57" w:rsidRDefault="00E52F57"/>
    <w:p w:rsidR="00E52F57" w:rsidRDefault="00E52F57"/>
    <w:p w:rsidR="00E52F57" w:rsidRDefault="00E52F57"/>
    <w:p w:rsidR="00E52F57" w:rsidRDefault="00E52F57"/>
    <w:p w:rsidR="00E52F57" w:rsidRPr="00E52F57" w:rsidRDefault="00E52F57">
      <w:pPr>
        <w:rPr>
          <w:rFonts w:ascii="Arial" w:hAnsi="Arial" w:cs="Aria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5"/>
        <w:gridCol w:w="1769"/>
        <w:gridCol w:w="2126"/>
        <w:gridCol w:w="1843"/>
      </w:tblGrid>
      <w:tr w:rsidR="00E52F57" w:rsidRPr="00E52F57" w:rsidTr="002E23A1">
        <w:trPr>
          <w:trHeight w:val="154"/>
        </w:trPr>
        <w:tc>
          <w:tcPr>
            <w:tcW w:w="0" w:type="auto"/>
            <w:tcBorders>
              <w:top w:val="single" w:sz="12" w:space="0" w:color="auto"/>
              <w:left w:val="single" w:sz="12" w:space="0" w:color="auto"/>
              <w:bottom w:val="single" w:sz="6" w:space="0" w:color="000000"/>
              <w:right w:val="single" w:sz="6" w:space="0" w:color="000000"/>
            </w:tcBorders>
            <w:shd w:val="clear" w:color="auto" w:fill="D9D9D9" w:themeFill="background1" w:themeFillShade="D9"/>
            <w:vAlign w:val="center"/>
          </w:tcPr>
          <w:p w:rsidR="00E52F57" w:rsidRPr="00E52F57" w:rsidRDefault="0005656D" w:rsidP="00E52F57">
            <w:pPr>
              <w:rPr>
                <w:rFonts w:ascii="Arial" w:hAnsi="Arial" w:cs="Arial"/>
                <w:b/>
              </w:rPr>
            </w:pPr>
            <w:r>
              <w:rPr>
                <w:rFonts w:ascii="Arial" w:hAnsi="Arial" w:cs="Arial"/>
                <w:b/>
              </w:rPr>
              <w:t>Document</w:t>
            </w:r>
            <w:r w:rsidR="00E52F57" w:rsidRPr="00E52F57">
              <w:rPr>
                <w:rFonts w:ascii="Arial" w:hAnsi="Arial" w:cs="Arial"/>
                <w:b/>
              </w:rPr>
              <w:t xml:space="preserve"> History:</w:t>
            </w:r>
          </w:p>
        </w:tc>
        <w:tc>
          <w:tcPr>
            <w:tcW w:w="1769" w:type="dxa"/>
            <w:tcBorders>
              <w:top w:val="single" w:sz="12" w:space="0" w:color="auto"/>
              <w:left w:val="single" w:sz="6" w:space="0" w:color="000000"/>
              <w:bottom w:val="single" w:sz="6" w:space="0" w:color="000000"/>
              <w:right w:val="single" w:sz="6" w:space="0" w:color="000000"/>
            </w:tcBorders>
            <w:shd w:val="clear" w:color="auto" w:fill="D9D9D9" w:themeFill="background1" w:themeFillShade="D9"/>
            <w:vAlign w:val="center"/>
          </w:tcPr>
          <w:p w:rsidR="00E52F57" w:rsidRPr="00E52F57" w:rsidRDefault="00E52F57" w:rsidP="0001505F">
            <w:pPr>
              <w:spacing w:after="0" w:line="240" w:lineRule="auto"/>
              <w:textAlignment w:val="baseline"/>
              <w:rPr>
                <w:rFonts w:ascii="Arial" w:eastAsia="Times New Roman" w:hAnsi="Arial" w:cs="Arial"/>
                <w:bCs/>
                <w:lang w:eastAsia="en-GB"/>
              </w:rPr>
            </w:pPr>
          </w:p>
        </w:tc>
        <w:tc>
          <w:tcPr>
            <w:tcW w:w="2126" w:type="dxa"/>
            <w:tcBorders>
              <w:top w:val="single" w:sz="12" w:space="0" w:color="auto"/>
              <w:left w:val="single" w:sz="6" w:space="0" w:color="000000"/>
              <w:bottom w:val="single" w:sz="6" w:space="0" w:color="000000"/>
              <w:right w:val="single" w:sz="6" w:space="0" w:color="000000"/>
            </w:tcBorders>
            <w:shd w:val="clear" w:color="auto" w:fill="D9D9D9" w:themeFill="background1" w:themeFillShade="D9"/>
            <w:vAlign w:val="center"/>
          </w:tcPr>
          <w:p w:rsidR="00E52F57" w:rsidRPr="00E52F57" w:rsidRDefault="00E52F57" w:rsidP="0001505F">
            <w:pPr>
              <w:spacing w:after="0" w:line="240" w:lineRule="auto"/>
              <w:textAlignment w:val="baseline"/>
              <w:rPr>
                <w:rFonts w:ascii="Arial" w:eastAsia="Times New Roman" w:hAnsi="Arial" w:cs="Arial"/>
                <w:b/>
                <w:bCs/>
                <w:lang w:eastAsia="en-GB"/>
              </w:rPr>
            </w:pPr>
          </w:p>
        </w:tc>
        <w:tc>
          <w:tcPr>
            <w:tcW w:w="1843" w:type="dxa"/>
            <w:tcBorders>
              <w:top w:val="single" w:sz="12" w:space="0" w:color="auto"/>
              <w:left w:val="single" w:sz="6" w:space="0" w:color="000000"/>
              <w:bottom w:val="single" w:sz="6" w:space="0" w:color="000000"/>
              <w:right w:val="single" w:sz="12" w:space="0" w:color="auto"/>
            </w:tcBorders>
            <w:shd w:val="clear" w:color="auto" w:fill="D9D9D9" w:themeFill="background1" w:themeFillShade="D9"/>
            <w:vAlign w:val="center"/>
          </w:tcPr>
          <w:p w:rsidR="00E52F57" w:rsidRPr="00E52F57" w:rsidRDefault="00E52F57" w:rsidP="0001505F">
            <w:pPr>
              <w:spacing w:after="0" w:line="240" w:lineRule="auto"/>
              <w:textAlignment w:val="baseline"/>
              <w:rPr>
                <w:rFonts w:ascii="Arial" w:eastAsia="Times New Roman" w:hAnsi="Arial" w:cs="Arial"/>
                <w:bCs/>
                <w:i/>
                <w:lang w:eastAsia="en-GB"/>
              </w:rPr>
            </w:pPr>
          </w:p>
        </w:tc>
      </w:tr>
      <w:tr w:rsidR="00E52F57" w:rsidRPr="00C05F21" w:rsidTr="00E52F57">
        <w:tc>
          <w:tcPr>
            <w:tcW w:w="0" w:type="auto"/>
            <w:tcBorders>
              <w:top w:val="single" w:sz="6" w:space="0" w:color="000000"/>
              <w:left w:val="single" w:sz="12" w:space="0" w:color="auto"/>
              <w:bottom w:val="single" w:sz="6" w:space="0" w:color="000000"/>
              <w:right w:val="single" w:sz="6" w:space="0" w:color="000000"/>
            </w:tcBorders>
            <w:shd w:val="clear" w:color="auto" w:fill="auto"/>
            <w:vAlign w:val="center"/>
            <w:hideMark/>
          </w:tcPr>
          <w:p w:rsidR="00E52F57" w:rsidRPr="00675CE6" w:rsidRDefault="00E52F57" w:rsidP="0001505F">
            <w:pPr>
              <w:spacing w:after="0" w:line="240" w:lineRule="auto"/>
              <w:textAlignment w:val="baseline"/>
              <w:rPr>
                <w:rFonts w:ascii="Segoe UI" w:eastAsia="Times New Roman" w:hAnsi="Segoe UI" w:cs="Segoe UI"/>
                <w:sz w:val="20"/>
                <w:szCs w:val="20"/>
                <w:lang w:eastAsia="en-GB"/>
              </w:rPr>
            </w:pPr>
            <w:r w:rsidRPr="00675CE6">
              <w:rPr>
                <w:rFonts w:ascii="Arial" w:eastAsia="Times New Roman" w:hAnsi="Arial" w:cs="Arial"/>
                <w:b/>
                <w:bCs/>
                <w:sz w:val="20"/>
                <w:szCs w:val="20"/>
                <w:lang w:eastAsia="en-GB"/>
              </w:rPr>
              <w:t>Reference Number:</w:t>
            </w:r>
            <w:r w:rsidRPr="00675CE6">
              <w:rPr>
                <w:rFonts w:ascii="Arial" w:eastAsia="Times New Roman" w:hAnsi="Arial" w:cs="Arial"/>
                <w:sz w:val="20"/>
                <w:szCs w:val="20"/>
                <w:lang w:eastAsia="en-GB"/>
              </w:rPr>
              <w:t> </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52F57" w:rsidRPr="00675CE6" w:rsidRDefault="00065DA1" w:rsidP="0001505F">
            <w:pPr>
              <w:spacing w:after="0" w:line="240" w:lineRule="auto"/>
              <w:textAlignment w:val="baseline"/>
              <w:rPr>
                <w:rFonts w:ascii="Arial" w:eastAsia="Times New Roman" w:hAnsi="Arial" w:cs="Arial"/>
                <w:lang w:eastAsia="en-GB"/>
              </w:rPr>
            </w:pPr>
            <w:r>
              <w:rPr>
                <w:rFonts w:ascii="Arial" w:eastAsia="Times New Roman" w:hAnsi="Arial" w:cs="Arial"/>
                <w:lang w:eastAsia="en-GB"/>
              </w:rPr>
              <w:t>IS</w:t>
            </w:r>
            <w:r w:rsidR="00675CE6" w:rsidRPr="00675CE6">
              <w:rPr>
                <w:rFonts w:ascii="Arial" w:eastAsia="Times New Roman" w:hAnsi="Arial" w:cs="Arial"/>
                <w:lang w:eastAsia="en-GB"/>
              </w:rPr>
              <w:t>/POL/002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52F57" w:rsidRPr="00C05F21" w:rsidRDefault="000F4DF7" w:rsidP="0001505F">
            <w:pPr>
              <w:spacing w:after="0" w:line="240" w:lineRule="auto"/>
              <w:textAlignment w:val="baseline"/>
              <w:rPr>
                <w:rFonts w:ascii="Segoe UI" w:eastAsia="Times New Roman" w:hAnsi="Segoe UI" w:cs="Segoe UI"/>
                <w:sz w:val="12"/>
                <w:szCs w:val="12"/>
                <w:lang w:eastAsia="en-GB"/>
              </w:rPr>
            </w:pPr>
            <w:r>
              <w:rPr>
                <w:rFonts w:ascii="Arial" w:eastAsia="Times New Roman" w:hAnsi="Arial" w:cs="Arial"/>
                <w:b/>
                <w:bCs/>
                <w:lang w:eastAsia="en-GB"/>
              </w:rPr>
              <w:t>Approved</w:t>
            </w:r>
            <w:r w:rsidR="00675CE6">
              <w:rPr>
                <w:rFonts w:ascii="Arial" w:eastAsia="Times New Roman" w:hAnsi="Arial" w:cs="Arial"/>
                <w:b/>
                <w:bCs/>
                <w:lang w:eastAsia="en-GB"/>
              </w:rPr>
              <w:t xml:space="preserve"> by GOC</w:t>
            </w:r>
            <w:r w:rsidR="00E52F57" w:rsidRPr="00C05F21">
              <w:rPr>
                <w:rFonts w:ascii="Arial" w:eastAsia="Times New Roman" w:hAnsi="Arial" w:cs="Arial"/>
                <w:b/>
                <w:bCs/>
                <w:lang w:eastAsia="en-GB"/>
              </w:rPr>
              <w:t>:</w:t>
            </w:r>
            <w:r w:rsidR="00E52F57" w:rsidRPr="00C05F21">
              <w:rPr>
                <w:rFonts w:ascii="Arial" w:eastAsia="Times New Roman" w:hAnsi="Arial" w:cs="Arial"/>
                <w:lang w:eastAsia="en-GB"/>
              </w:rPr>
              <w:t> </w:t>
            </w:r>
          </w:p>
        </w:tc>
        <w:tc>
          <w:tcPr>
            <w:tcW w:w="1843" w:type="dxa"/>
            <w:tcBorders>
              <w:top w:val="single" w:sz="6" w:space="0" w:color="000000"/>
              <w:left w:val="single" w:sz="6" w:space="0" w:color="000000"/>
              <w:bottom w:val="single" w:sz="6" w:space="0" w:color="000000"/>
              <w:right w:val="single" w:sz="12" w:space="0" w:color="auto"/>
            </w:tcBorders>
            <w:shd w:val="clear" w:color="auto" w:fill="auto"/>
            <w:vAlign w:val="center"/>
            <w:hideMark/>
          </w:tcPr>
          <w:p w:rsidR="00E52F57" w:rsidRPr="00934B73" w:rsidRDefault="005C6C54" w:rsidP="0001505F">
            <w:pPr>
              <w:spacing w:after="0" w:line="240" w:lineRule="auto"/>
              <w:textAlignment w:val="baseline"/>
              <w:rPr>
                <w:rFonts w:ascii="Segoe UI" w:eastAsia="Times New Roman" w:hAnsi="Segoe UI" w:cs="Segoe UI"/>
                <w:sz w:val="12"/>
                <w:szCs w:val="12"/>
                <w:lang w:eastAsia="en-GB"/>
              </w:rPr>
            </w:pPr>
            <w:r>
              <w:rPr>
                <w:rFonts w:ascii="Arial" w:eastAsia="Times New Roman" w:hAnsi="Arial" w:cs="Arial"/>
                <w:bCs/>
                <w:lang w:eastAsia="en-GB"/>
              </w:rPr>
              <w:t>20/01/20</w:t>
            </w:r>
            <w:r w:rsidR="00934B73" w:rsidRPr="00934B73">
              <w:rPr>
                <w:rFonts w:ascii="Arial" w:eastAsia="Times New Roman" w:hAnsi="Arial" w:cs="Arial"/>
                <w:bCs/>
                <w:lang w:eastAsia="en-GB"/>
              </w:rPr>
              <w:t>15</w:t>
            </w:r>
            <w:r w:rsidR="00E52F57" w:rsidRPr="00934B73">
              <w:rPr>
                <w:rFonts w:ascii="Arial" w:eastAsia="Times New Roman" w:hAnsi="Arial" w:cs="Arial"/>
                <w:lang w:eastAsia="en-GB"/>
              </w:rPr>
              <w:t> </w:t>
            </w:r>
          </w:p>
        </w:tc>
      </w:tr>
      <w:tr w:rsidR="00E52F57" w:rsidRPr="00C05F21" w:rsidTr="00E52F57">
        <w:tc>
          <w:tcPr>
            <w:tcW w:w="0" w:type="auto"/>
            <w:tcBorders>
              <w:top w:val="outset" w:sz="6" w:space="0" w:color="auto"/>
              <w:left w:val="single" w:sz="12" w:space="0" w:color="auto"/>
              <w:bottom w:val="single" w:sz="6" w:space="0" w:color="000000"/>
              <w:right w:val="single" w:sz="6" w:space="0" w:color="000000"/>
            </w:tcBorders>
            <w:shd w:val="clear" w:color="auto" w:fill="auto"/>
            <w:vAlign w:val="center"/>
            <w:hideMark/>
          </w:tcPr>
          <w:p w:rsidR="00E52F57" w:rsidRPr="00C05F21" w:rsidRDefault="00E52F57" w:rsidP="0001505F">
            <w:pPr>
              <w:spacing w:after="0" w:line="240" w:lineRule="auto"/>
              <w:textAlignment w:val="baseline"/>
              <w:rPr>
                <w:rFonts w:ascii="Segoe UI" w:eastAsia="Times New Roman" w:hAnsi="Segoe UI" w:cs="Segoe UI"/>
                <w:sz w:val="12"/>
                <w:szCs w:val="12"/>
                <w:lang w:eastAsia="en-GB"/>
              </w:rPr>
            </w:pPr>
            <w:r w:rsidRPr="00C05F21">
              <w:rPr>
                <w:rFonts w:ascii="Arial" w:eastAsia="Times New Roman" w:hAnsi="Arial" w:cs="Arial"/>
                <w:b/>
                <w:bCs/>
                <w:lang w:eastAsia="en-GB"/>
              </w:rPr>
              <w:t>Version number:</w:t>
            </w:r>
            <w:r w:rsidRPr="00C05F21">
              <w:rPr>
                <w:rFonts w:ascii="Arial" w:eastAsia="Times New Roman" w:hAnsi="Arial" w:cs="Arial"/>
                <w:lang w:eastAsia="en-GB"/>
              </w:rPr>
              <w:t> </w:t>
            </w:r>
          </w:p>
        </w:tc>
        <w:tc>
          <w:tcPr>
            <w:tcW w:w="1769"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E52F57" w:rsidRPr="00C05F21" w:rsidRDefault="00675CE6" w:rsidP="0001505F">
            <w:pPr>
              <w:spacing w:after="0" w:line="240" w:lineRule="auto"/>
              <w:textAlignment w:val="baseline"/>
              <w:rPr>
                <w:rFonts w:ascii="Segoe UI" w:eastAsia="Times New Roman" w:hAnsi="Segoe UI" w:cs="Segoe UI"/>
                <w:sz w:val="12"/>
                <w:szCs w:val="12"/>
                <w:lang w:eastAsia="en-GB"/>
              </w:rPr>
            </w:pPr>
            <w:r>
              <w:rPr>
                <w:rFonts w:ascii="Arial" w:eastAsia="Times New Roman" w:hAnsi="Arial" w:cs="Arial"/>
                <w:bCs/>
                <w:lang w:eastAsia="en-GB"/>
              </w:rPr>
              <w:t>3</w:t>
            </w:r>
          </w:p>
        </w:tc>
        <w:tc>
          <w:tcPr>
            <w:tcW w:w="2126"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E52F57" w:rsidRPr="00462556" w:rsidRDefault="00462556" w:rsidP="0001505F">
            <w:pPr>
              <w:spacing w:after="0" w:line="240" w:lineRule="auto"/>
              <w:textAlignment w:val="baseline"/>
              <w:rPr>
                <w:rFonts w:ascii="Arial" w:eastAsia="Times New Roman" w:hAnsi="Arial" w:cs="Arial"/>
                <w:b/>
                <w:lang w:eastAsia="en-GB"/>
              </w:rPr>
            </w:pPr>
            <w:r w:rsidRPr="00462556">
              <w:rPr>
                <w:rFonts w:ascii="Arial" w:eastAsia="Times New Roman" w:hAnsi="Arial" w:cs="Arial"/>
                <w:b/>
                <w:lang w:eastAsia="en-GB"/>
              </w:rPr>
              <w:t>Effective Date:</w:t>
            </w:r>
          </w:p>
        </w:tc>
        <w:tc>
          <w:tcPr>
            <w:tcW w:w="1843" w:type="dxa"/>
            <w:tcBorders>
              <w:top w:val="outset" w:sz="6" w:space="0" w:color="auto"/>
              <w:left w:val="outset" w:sz="6" w:space="0" w:color="auto"/>
              <w:bottom w:val="single" w:sz="6" w:space="0" w:color="000000"/>
              <w:right w:val="single" w:sz="12" w:space="0" w:color="auto"/>
            </w:tcBorders>
            <w:shd w:val="clear" w:color="auto" w:fill="auto"/>
            <w:vAlign w:val="center"/>
            <w:hideMark/>
          </w:tcPr>
          <w:p w:rsidR="00E52F57" w:rsidRPr="00462556" w:rsidRDefault="00462556" w:rsidP="0001505F">
            <w:pPr>
              <w:spacing w:after="0" w:line="240" w:lineRule="auto"/>
              <w:textAlignment w:val="baseline"/>
              <w:rPr>
                <w:rFonts w:ascii="Arial" w:eastAsia="Times New Roman" w:hAnsi="Arial" w:cs="Arial"/>
                <w:lang w:eastAsia="en-GB"/>
              </w:rPr>
            </w:pPr>
            <w:r w:rsidRPr="00462556">
              <w:rPr>
                <w:rFonts w:ascii="Arial" w:eastAsia="Times New Roman" w:hAnsi="Arial" w:cs="Arial"/>
                <w:lang w:eastAsia="en-GB"/>
              </w:rPr>
              <w:t>20/01/2015</w:t>
            </w:r>
          </w:p>
        </w:tc>
      </w:tr>
      <w:tr w:rsidR="00E52F57" w:rsidRPr="00C05F21" w:rsidTr="00E52F57">
        <w:tc>
          <w:tcPr>
            <w:tcW w:w="0" w:type="auto"/>
            <w:tcBorders>
              <w:top w:val="outset" w:sz="6" w:space="0" w:color="auto"/>
              <w:left w:val="single" w:sz="12" w:space="0" w:color="auto"/>
              <w:bottom w:val="single" w:sz="6" w:space="0" w:color="000000"/>
              <w:right w:val="single" w:sz="6" w:space="0" w:color="000000"/>
            </w:tcBorders>
            <w:shd w:val="clear" w:color="auto" w:fill="auto"/>
            <w:vAlign w:val="center"/>
            <w:hideMark/>
          </w:tcPr>
          <w:p w:rsidR="00E52F57" w:rsidRPr="00C05F21" w:rsidRDefault="00E52F57" w:rsidP="0001505F">
            <w:pPr>
              <w:spacing w:after="0" w:line="240" w:lineRule="auto"/>
              <w:textAlignment w:val="baseline"/>
              <w:rPr>
                <w:rFonts w:ascii="Segoe UI" w:eastAsia="Times New Roman" w:hAnsi="Segoe UI" w:cs="Segoe UI"/>
                <w:sz w:val="12"/>
                <w:szCs w:val="12"/>
                <w:lang w:eastAsia="en-GB"/>
              </w:rPr>
            </w:pPr>
            <w:r w:rsidRPr="00C05F21">
              <w:rPr>
                <w:rFonts w:ascii="Arial" w:eastAsia="Times New Roman" w:hAnsi="Arial" w:cs="Arial"/>
                <w:b/>
                <w:bCs/>
                <w:lang w:eastAsia="en-GB"/>
              </w:rPr>
              <w:t>Superseded Version Number:</w:t>
            </w:r>
            <w:r w:rsidRPr="00C05F21">
              <w:rPr>
                <w:rFonts w:ascii="Arial" w:eastAsia="Times New Roman" w:hAnsi="Arial" w:cs="Arial"/>
                <w:lang w:eastAsia="en-GB"/>
              </w:rPr>
              <w:t> </w:t>
            </w:r>
          </w:p>
        </w:tc>
        <w:tc>
          <w:tcPr>
            <w:tcW w:w="1769"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E52F57" w:rsidRPr="00C05F21" w:rsidRDefault="005C6C54" w:rsidP="0001505F">
            <w:pPr>
              <w:spacing w:after="0" w:line="240" w:lineRule="auto"/>
              <w:textAlignment w:val="baseline"/>
              <w:rPr>
                <w:rFonts w:ascii="Segoe UI" w:eastAsia="Times New Roman" w:hAnsi="Segoe UI" w:cs="Segoe UI"/>
                <w:sz w:val="12"/>
                <w:szCs w:val="12"/>
                <w:lang w:eastAsia="en-GB"/>
              </w:rPr>
            </w:pPr>
            <w:r>
              <w:rPr>
                <w:rFonts w:ascii="Arial" w:eastAsia="Times New Roman" w:hAnsi="Arial" w:cs="Arial"/>
                <w:bCs/>
                <w:lang w:eastAsia="en-GB"/>
              </w:rPr>
              <w:t>2</w:t>
            </w:r>
          </w:p>
        </w:tc>
        <w:tc>
          <w:tcPr>
            <w:tcW w:w="2126"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E52F57" w:rsidRPr="00C05F21" w:rsidRDefault="00462556" w:rsidP="0001505F">
            <w:pPr>
              <w:spacing w:after="0" w:line="240" w:lineRule="auto"/>
              <w:textAlignment w:val="baseline"/>
              <w:rPr>
                <w:rFonts w:ascii="Segoe UI" w:eastAsia="Times New Roman" w:hAnsi="Segoe UI" w:cs="Segoe UI"/>
                <w:sz w:val="12"/>
                <w:szCs w:val="12"/>
                <w:lang w:eastAsia="en-GB"/>
              </w:rPr>
            </w:pPr>
            <w:r>
              <w:rPr>
                <w:rFonts w:ascii="Arial" w:eastAsia="Times New Roman" w:hAnsi="Arial" w:cs="Arial"/>
                <w:b/>
                <w:bCs/>
                <w:lang w:eastAsia="en-GB"/>
              </w:rPr>
              <w:t>Review</w:t>
            </w:r>
            <w:r w:rsidR="00E52F57" w:rsidRPr="00C05F21">
              <w:rPr>
                <w:rFonts w:ascii="Arial" w:eastAsia="Times New Roman" w:hAnsi="Arial" w:cs="Arial"/>
                <w:b/>
                <w:bCs/>
                <w:lang w:eastAsia="en-GB"/>
              </w:rPr>
              <w:t xml:space="preserve"> Date:</w:t>
            </w:r>
            <w:r w:rsidR="00E52F57" w:rsidRPr="00C05F21">
              <w:rPr>
                <w:rFonts w:ascii="Arial" w:eastAsia="Times New Roman" w:hAnsi="Arial" w:cs="Arial"/>
                <w:lang w:eastAsia="en-GB"/>
              </w:rPr>
              <w:t> </w:t>
            </w:r>
          </w:p>
        </w:tc>
        <w:tc>
          <w:tcPr>
            <w:tcW w:w="1843" w:type="dxa"/>
            <w:tcBorders>
              <w:top w:val="outset" w:sz="6" w:space="0" w:color="auto"/>
              <w:left w:val="outset" w:sz="6" w:space="0" w:color="auto"/>
              <w:bottom w:val="single" w:sz="6" w:space="0" w:color="000000"/>
              <w:right w:val="single" w:sz="12" w:space="0" w:color="auto"/>
            </w:tcBorders>
            <w:shd w:val="clear" w:color="auto" w:fill="auto"/>
            <w:vAlign w:val="center"/>
            <w:hideMark/>
          </w:tcPr>
          <w:p w:rsidR="00E52F57" w:rsidRPr="005C6C54" w:rsidRDefault="00462556" w:rsidP="0001505F">
            <w:pPr>
              <w:spacing w:after="0" w:line="240" w:lineRule="auto"/>
              <w:textAlignment w:val="baseline"/>
              <w:rPr>
                <w:rFonts w:ascii="Arial" w:eastAsia="Times New Roman" w:hAnsi="Arial" w:cs="Arial"/>
                <w:lang w:eastAsia="en-GB"/>
              </w:rPr>
            </w:pPr>
            <w:r>
              <w:rPr>
                <w:rFonts w:ascii="Arial" w:eastAsia="Times New Roman" w:hAnsi="Arial" w:cs="Arial"/>
                <w:lang w:eastAsia="en-GB"/>
              </w:rPr>
              <w:t>30/06/2017</w:t>
            </w:r>
          </w:p>
        </w:tc>
      </w:tr>
      <w:tr w:rsidR="00E52F57" w:rsidRPr="00C05F21" w:rsidTr="00E52F57">
        <w:tc>
          <w:tcPr>
            <w:tcW w:w="0" w:type="auto"/>
            <w:tcBorders>
              <w:top w:val="single" w:sz="6" w:space="0" w:color="000000"/>
              <w:left w:val="single" w:sz="12" w:space="0" w:color="auto"/>
              <w:bottom w:val="single" w:sz="12" w:space="0" w:color="auto"/>
              <w:right w:val="single" w:sz="6" w:space="0" w:color="000000"/>
            </w:tcBorders>
            <w:shd w:val="clear" w:color="auto" w:fill="auto"/>
            <w:vAlign w:val="center"/>
            <w:hideMark/>
          </w:tcPr>
          <w:p w:rsidR="00E52F57" w:rsidRPr="00C05F21" w:rsidRDefault="00E52F57" w:rsidP="0001505F">
            <w:pPr>
              <w:spacing w:after="0" w:line="240" w:lineRule="auto"/>
              <w:textAlignment w:val="baseline"/>
              <w:rPr>
                <w:rFonts w:ascii="Segoe UI" w:eastAsia="Times New Roman" w:hAnsi="Segoe UI" w:cs="Segoe UI"/>
                <w:sz w:val="12"/>
                <w:szCs w:val="12"/>
                <w:lang w:eastAsia="en-GB"/>
              </w:rPr>
            </w:pPr>
            <w:r w:rsidRPr="00C05F21">
              <w:rPr>
                <w:rFonts w:ascii="Arial" w:eastAsia="Times New Roman" w:hAnsi="Arial" w:cs="Arial"/>
                <w:b/>
                <w:bCs/>
                <w:lang w:eastAsia="en-GB"/>
              </w:rPr>
              <w:t>Originator:</w:t>
            </w:r>
            <w:r w:rsidRPr="00C05F21">
              <w:rPr>
                <w:rFonts w:ascii="Arial" w:eastAsia="Times New Roman" w:hAnsi="Arial" w:cs="Arial"/>
                <w:lang w:eastAsia="en-GB"/>
              </w:rPr>
              <w:t> </w:t>
            </w:r>
          </w:p>
        </w:tc>
        <w:tc>
          <w:tcPr>
            <w:tcW w:w="1769" w:type="dxa"/>
            <w:tcBorders>
              <w:top w:val="single" w:sz="6" w:space="0" w:color="000000"/>
              <w:left w:val="single" w:sz="6" w:space="0" w:color="000000"/>
              <w:bottom w:val="single" w:sz="12" w:space="0" w:color="auto"/>
              <w:right w:val="single" w:sz="6" w:space="0" w:color="000000"/>
            </w:tcBorders>
            <w:shd w:val="clear" w:color="auto" w:fill="auto"/>
            <w:vAlign w:val="center"/>
            <w:hideMark/>
          </w:tcPr>
          <w:p w:rsidR="00E52F57" w:rsidRPr="00C05F21" w:rsidRDefault="00E52F57" w:rsidP="0001505F">
            <w:pPr>
              <w:spacing w:after="0" w:line="240" w:lineRule="auto"/>
              <w:textAlignment w:val="baseline"/>
              <w:rPr>
                <w:rFonts w:ascii="Segoe UI" w:eastAsia="Times New Roman" w:hAnsi="Segoe UI" w:cs="Segoe UI"/>
                <w:sz w:val="12"/>
                <w:szCs w:val="12"/>
                <w:lang w:eastAsia="en-GB"/>
              </w:rPr>
            </w:pPr>
            <w:r>
              <w:rPr>
                <w:rFonts w:ascii="Arial" w:eastAsia="Times New Roman" w:hAnsi="Arial" w:cs="Arial"/>
                <w:bCs/>
                <w:lang w:eastAsia="en-GB"/>
              </w:rPr>
              <w:t>J. Martin</w:t>
            </w:r>
            <w:r w:rsidRPr="00C05F21">
              <w:rPr>
                <w:rFonts w:ascii="Arial" w:eastAsia="Times New Roman" w:hAnsi="Arial" w:cs="Arial"/>
                <w:lang w:eastAsia="en-GB"/>
              </w:rPr>
              <w:t> </w:t>
            </w:r>
          </w:p>
        </w:tc>
        <w:tc>
          <w:tcPr>
            <w:tcW w:w="2126" w:type="dxa"/>
            <w:tcBorders>
              <w:top w:val="single" w:sz="6" w:space="0" w:color="000000"/>
              <w:left w:val="single" w:sz="6" w:space="0" w:color="000000"/>
              <w:bottom w:val="single" w:sz="12" w:space="0" w:color="auto"/>
              <w:right w:val="single" w:sz="6" w:space="0" w:color="000000"/>
            </w:tcBorders>
            <w:shd w:val="clear" w:color="auto" w:fill="auto"/>
            <w:vAlign w:val="center"/>
            <w:hideMark/>
          </w:tcPr>
          <w:p w:rsidR="00E52F57" w:rsidRPr="00C05F21" w:rsidRDefault="00E52F57" w:rsidP="0001505F">
            <w:pPr>
              <w:spacing w:after="0" w:line="240" w:lineRule="auto"/>
              <w:textAlignment w:val="baseline"/>
              <w:rPr>
                <w:rFonts w:ascii="Segoe UI" w:eastAsia="Times New Roman" w:hAnsi="Segoe UI" w:cs="Segoe UI"/>
                <w:sz w:val="12"/>
                <w:szCs w:val="12"/>
                <w:lang w:eastAsia="en-GB"/>
              </w:rPr>
            </w:pPr>
          </w:p>
        </w:tc>
        <w:tc>
          <w:tcPr>
            <w:tcW w:w="1843" w:type="dxa"/>
            <w:tcBorders>
              <w:top w:val="single" w:sz="6" w:space="0" w:color="000000"/>
              <w:left w:val="single" w:sz="6" w:space="0" w:color="000000"/>
              <w:bottom w:val="single" w:sz="12" w:space="0" w:color="auto"/>
              <w:right w:val="single" w:sz="12" w:space="0" w:color="auto"/>
            </w:tcBorders>
            <w:shd w:val="clear" w:color="auto" w:fill="auto"/>
            <w:vAlign w:val="center"/>
            <w:hideMark/>
          </w:tcPr>
          <w:p w:rsidR="00E52F57" w:rsidRPr="00C05F21" w:rsidRDefault="00E52F57" w:rsidP="000F4DF7">
            <w:pPr>
              <w:spacing w:after="0" w:line="240" w:lineRule="auto"/>
              <w:textAlignment w:val="baseline"/>
              <w:rPr>
                <w:rFonts w:ascii="Segoe UI" w:eastAsia="Times New Roman" w:hAnsi="Segoe UI" w:cs="Segoe UI"/>
                <w:sz w:val="12"/>
                <w:szCs w:val="12"/>
                <w:lang w:eastAsia="en-GB"/>
              </w:rPr>
            </w:pPr>
          </w:p>
        </w:tc>
      </w:tr>
    </w:tbl>
    <w:p w:rsidR="00E52F57" w:rsidRDefault="00E52F57" w:rsidP="00E52F57">
      <w:pPr>
        <w:jc w:val="both"/>
      </w:pPr>
    </w:p>
    <w:tbl>
      <w:tblPr>
        <w:tblStyle w:val="GridTable4-Accent2"/>
        <w:tblW w:w="0" w:type="auto"/>
        <w:tblLook w:val="04A0" w:firstRow="1" w:lastRow="0" w:firstColumn="1" w:lastColumn="0" w:noHBand="0" w:noVBand="1"/>
      </w:tblPr>
      <w:tblGrid>
        <w:gridCol w:w="9016"/>
      </w:tblGrid>
      <w:tr w:rsidR="00442C9E" w:rsidTr="00442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C002E"/>
          </w:tcPr>
          <w:p w:rsidR="00442C9E" w:rsidRPr="002E23A1" w:rsidRDefault="00442C9E" w:rsidP="002E23A1">
            <w:pPr>
              <w:jc w:val="center"/>
              <w:rPr>
                <w:sz w:val="28"/>
                <w:szCs w:val="28"/>
              </w:rPr>
            </w:pPr>
            <w:r w:rsidRPr="002E23A1">
              <w:rPr>
                <w:sz w:val="28"/>
                <w:szCs w:val="28"/>
              </w:rPr>
              <w:lastRenderedPageBreak/>
              <w:t>General Principles</w:t>
            </w:r>
          </w:p>
        </w:tc>
      </w:tr>
      <w:tr w:rsidR="00442C9E" w:rsidTr="00442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E9290C" w:rsidRPr="00593E9E" w:rsidRDefault="00E9290C" w:rsidP="00E9290C">
            <w:pPr>
              <w:pStyle w:val="ListParagraph"/>
              <w:numPr>
                <w:ilvl w:val="0"/>
                <w:numId w:val="1"/>
              </w:numPr>
              <w:spacing w:after="200" w:line="276" w:lineRule="auto"/>
              <w:rPr>
                <w:rFonts w:ascii="Arial" w:hAnsi="Arial" w:cs="Arial"/>
              </w:rPr>
            </w:pPr>
            <w:r w:rsidRPr="00593E9E">
              <w:rPr>
                <w:rFonts w:ascii="Arial" w:hAnsi="Arial" w:cs="Arial"/>
              </w:rPr>
              <w:t>Under UK law, LSTM is required to comply with DPA legislation</w:t>
            </w:r>
            <w:r>
              <w:rPr>
                <w:rFonts w:ascii="Arial" w:hAnsi="Arial" w:cs="Arial"/>
              </w:rPr>
              <w:t>;</w:t>
            </w:r>
          </w:p>
          <w:p w:rsidR="00E9290C" w:rsidRDefault="00E9290C" w:rsidP="00E9290C">
            <w:pPr>
              <w:pStyle w:val="ListParagraph"/>
              <w:numPr>
                <w:ilvl w:val="0"/>
                <w:numId w:val="1"/>
              </w:numPr>
              <w:spacing w:after="200" w:line="276" w:lineRule="auto"/>
              <w:rPr>
                <w:rFonts w:ascii="Arial" w:hAnsi="Arial" w:cs="Arial"/>
              </w:rPr>
            </w:pPr>
            <w:r w:rsidRPr="00593E9E">
              <w:rPr>
                <w:rFonts w:ascii="Arial" w:hAnsi="Arial" w:cs="Arial"/>
              </w:rPr>
              <w:t>All staff and student are expected to be familiar with the Act when handling personal data</w:t>
            </w:r>
            <w:r>
              <w:rPr>
                <w:rFonts w:ascii="Arial" w:hAnsi="Arial" w:cs="Arial"/>
              </w:rPr>
              <w:t xml:space="preserve"> as defined by the Act;</w:t>
            </w:r>
          </w:p>
          <w:p w:rsidR="00E9290C" w:rsidRDefault="00E9290C" w:rsidP="00E9290C">
            <w:pPr>
              <w:pStyle w:val="ListParagraph"/>
              <w:numPr>
                <w:ilvl w:val="0"/>
                <w:numId w:val="1"/>
              </w:numPr>
              <w:spacing w:after="200" w:line="276" w:lineRule="auto"/>
              <w:rPr>
                <w:rFonts w:ascii="Arial" w:hAnsi="Arial" w:cs="Arial"/>
              </w:rPr>
            </w:pPr>
            <w:r>
              <w:rPr>
                <w:rFonts w:ascii="Arial" w:hAnsi="Arial" w:cs="Arial"/>
              </w:rPr>
              <w:t>Extra security and precautions must be in place when handling sensitive data as defined by the Act;</w:t>
            </w:r>
          </w:p>
          <w:p w:rsidR="00E9290C" w:rsidRDefault="00E9290C" w:rsidP="00E9290C">
            <w:pPr>
              <w:pStyle w:val="ListParagraph"/>
              <w:numPr>
                <w:ilvl w:val="0"/>
                <w:numId w:val="1"/>
              </w:numPr>
              <w:spacing w:after="200" w:line="276" w:lineRule="auto"/>
              <w:rPr>
                <w:rFonts w:ascii="Arial" w:hAnsi="Arial" w:cs="Arial"/>
              </w:rPr>
            </w:pPr>
            <w:r>
              <w:rPr>
                <w:rFonts w:ascii="Arial" w:hAnsi="Arial" w:cs="Arial"/>
              </w:rPr>
              <w:t>Any data loss or theft should be reported to the LSTM Data Protection Officer who will determine if further action is needed;</w:t>
            </w:r>
          </w:p>
          <w:p w:rsidR="00442C9E" w:rsidRPr="00E9290C" w:rsidRDefault="00E9290C" w:rsidP="00E9290C">
            <w:pPr>
              <w:pStyle w:val="ListParagraph"/>
              <w:numPr>
                <w:ilvl w:val="0"/>
                <w:numId w:val="1"/>
              </w:numPr>
              <w:spacing w:after="200" w:line="276" w:lineRule="auto"/>
              <w:rPr>
                <w:rFonts w:ascii="Arial" w:hAnsi="Arial" w:cs="Arial"/>
              </w:rPr>
            </w:pPr>
            <w:r>
              <w:rPr>
                <w:rFonts w:ascii="Arial" w:hAnsi="Arial" w:cs="Arial"/>
              </w:rPr>
              <w:t>A serious breach of the Act could result in a prosecution for LSTM and so contravention must be taken seriously and could result in disciplinary proceedings.</w:t>
            </w:r>
          </w:p>
        </w:tc>
      </w:tr>
    </w:tbl>
    <w:p w:rsidR="00E52F57" w:rsidRDefault="00E52F57"/>
    <w:p w:rsidR="005C6C54" w:rsidRPr="00E277D2" w:rsidRDefault="005C6C54" w:rsidP="005C6C54">
      <w:pPr>
        <w:pStyle w:val="Heading2"/>
        <w:rPr>
          <w:b/>
          <w:sz w:val="24"/>
          <w:szCs w:val="24"/>
        </w:rPr>
      </w:pPr>
      <w:r w:rsidRPr="00E277D2">
        <w:rPr>
          <w:b/>
          <w:sz w:val="24"/>
          <w:szCs w:val="24"/>
        </w:rPr>
        <w:t>Abbreviations</w:t>
      </w:r>
    </w:p>
    <w:p w:rsidR="005C6C54" w:rsidRPr="00E277D2" w:rsidRDefault="005C6C54" w:rsidP="005C6C54">
      <w:pPr>
        <w:pStyle w:val="Heading2"/>
      </w:pPr>
      <w:r w:rsidRPr="00E277D2">
        <w:rPr>
          <w:sz w:val="22"/>
          <w:szCs w:val="22"/>
        </w:rPr>
        <w:tab/>
        <w:t>DPA – Data Protection Act, 1998</w:t>
      </w:r>
    </w:p>
    <w:p w:rsidR="005C6C54" w:rsidRPr="00E277D2" w:rsidRDefault="005C6C54" w:rsidP="005C6C54">
      <w:pPr>
        <w:pStyle w:val="Heading2"/>
        <w:rPr>
          <w:b/>
          <w:sz w:val="24"/>
          <w:szCs w:val="24"/>
        </w:rPr>
      </w:pPr>
      <w:r w:rsidRPr="00E277D2">
        <w:rPr>
          <w:b/>
          <w:sz w:val="24"/>
          <w:szCs w:val="24"/>
        </w:rPr>
        <w:t>1. Scope and Purpose</w:t>
      </w:r>
    </w:p>
    <w:p w:rsidR="005C6C54" w:rsidRPr="00E277D2" w:rsidRDefault="005C6C54" w:rsidP="005C6C54">
      <w:pPr>
        <w:rPr>
          <w:rFonts w:ascii="Arial" w:hAnsi="Arial" w:cs="Arial"/>
        </w:rPr>
      </w:pPr>
      <w:r w:rsidRPr="00E277D2">
        <w:rPr>
          <w:rFonts w:ascii="Arial" w:hAnsi="Arial" w:cs="Arial"/>
        </w:rPr>
        <w:t>The purpose of this policy is to ensure that staff and students at the Liverpool School of Tropical Medicine comply with the provisions of the Data Protection Act 1998 when processing personal data.</w:t>
      </w:r>
    </w:p>
    <w:p w:rsidR="005C6C54" w:rsidRPr="00E277D2" w:rsidRDefault="005C6C54" w:rsidP="005C6C54">
      <w:pPr>
        <w:pStyle w:val="Heading2"/>
        <w:rPr>
          <w:b/>
          <w:sz w:val="24"/>
          <w:szCs w:val="24"/>
        </w:rPr>
      </w:pPr>
      <w:r w:rsidRPr="00E277D2">
        <w:rPr>
          <w:b/>
          <w:sz w:val="24"/>
          <w:szCs w:val="24"/>
        </w:rPr>
        <w:t>2. Responsibilities</w:t>
      </w:r>
    </w:p>
    <w:p w:rsidR="005C6C54" w:rsidRPr="00E277D2" w:rsidRDefault="005C6C54" w:rsidP="005C6C54">
      <w:pPr>
        <w:rPr>
          <w:rFonts w:ascii="Arial" w:hAnsi="Arial" w:cs="Arial"/>
        </w:rPr>
      </w:pPr>
      <w:r w:rsidRPr="00E277D2">
        <w:rPr>
          <w:rFonts w:ascii="Arial" w:hAnsi="Arial" w:cs="Arial"/>
        </w:rPr>
        <w:t>Responsibilities in compliance with the DPA lie with any member of staff or student processing personal information as defined within the Act.</w:t>
      </w:r>
    </w:p>
    <w:p w:rsidR="005C6C54" w:rsidRDefault="005C6C54" w:rsidP="005C6C54">
      <w:pPr>
        <w:rPr>
          <w:rFonts w:ascii="Arial" w:hAnsi="Arial" w:cs="Arial"/>
        </w:rPr>
      </w:pPr>
      <w:r w:rsidRPr="00E277D2">
        <w:rPr>
          <w:rFonts w:ascii="Arial" w:hAnsi="Arial" w:cs="Arial"/>
        </w:rPr>
        <w:t xml:space="preserve">The Director is ultimately responsible for LSTM’s compliance with the Act and day-to-day responsibility for this is delegated to the </w:t>
      </w:r>
      <w:r>
        <w:rPr>
          <w:rFonts w:ascii="Arial" w:hAnsi="Arial" w:cs="Arial"/>
        </w:rPr>
        <w:t xml:space="preserve">Head of </w:t>
      </w:r>
      <w:r w:rsidRPr="00E277D2">
        <w:rPr>
          <w:rFonts w:ascii="Arial" w:hAnsi="Arial" w:cs="Arial"/>
        </w:rPr>
        <w:t>Information Services (Data Protection Officer).</w:t>
      </w:r>
    </w:p>
    <w:p w:rsidR="005C6C54" w:rsidRPr="00E277D2" w:rsidRDefault="005C6C54" w:rsidP="005C6C54">
      <w:pPr>
        <w:rPr>
          <w:rFonts w:ascii="Arial" w:hAnsi="Arial" w:cs="Arial"/>
        </w:rPr>
      </w:pPr>
      <w:r>
        <w:rPr>
          <w:rFonts w:ascii="Arial" w:hAnsi="Arial" w:cs="Arial"/>
        </w:rPr>
        <w:t>Governance Oversight Committee is responsible for oversight of information governance at LSTM including data protection matters.</w:t>
      </w:r>
    </w:p>
    <w:p w:rsidR="005C6C54" w:rsidRDefault="005C6C54" w:rsidP="005C6C54">
      <w:pPr>
        <w:rPr>
          <w:rFonts w:ascii="Arial" w:hAnsi="Arial" w:cs="Arial"/>
          <w:i/>
        </w:rPr>
      </w:pPr>
      <w:r w:rsidRPr="00E277D2">
        <w:rPr>
          <w:rFonts w:ascii="Arial" w:hAnsi="Arial" w:cs="Arial"/>
        </w:rPr>
        <w:t xml:space="preserve">The Data Protection Officer is responsible for ensuring that LSTM’s registration with the Information Commissioner’s Office is accurate and up-to-date.  Any member of staff who identifies a new requirement for the use of personal data within the organisation must notify the Data Protection Officer who will make the necessary arrangements to update LSTM’s registration information.  You can check LSTM’s registration details via the Information Commissioner’s website at: </w:t>
      </w:r>
      <w:hyperlink r:id="rId11" w:history="1">
        <w:r w:rsidR="002844C8" w:rsidRPr="00CD446B">
          <w:rPr>
            <w:rStyle w:val="Hyperlink"/>
            <w:rFonts w:ascii="Arial" w:hAnsi="Arial" w:cs="Arial"/>
          </w:rPr>
          <w:t>https://ico.org.uk/about-the-ico/what-we-do/register-of-data-controllers/</w:t>
        </w:r>
      </w:hyperlink>
      <w:r w:rsidR="002844C8">
        <w:rPr>
          <w:rFonts w:ascii="Arial" w:hAnsi="Arial" w:cs="Arial"/>
        </w:rPr>
        <w:t xml:space="preserve"> </w:t>
      </w:r>
    </w:p>
    <w:p w:rsidR="005C6C54" w:rsidRPr="00E277D2" w:rsidRDefault="005C6C54" w:rsidP="005C6C54">
      <w:pPr>
        <w:pStyle w:val="Heading2"/>
        <w:rPr>
          <w:b/>
          <w:sz w:val="24"/>
          <w:szCs w:val="24"/>
        </w:rPr>
      </w:pPr>
      <w:r w:rsidRPr="00E277D2">
        <w:rPr>
          <w:b/>
          <w:sz w:val="24"/>
          <w:szCs w:val="24"/>
        </w:rPr>
        <w:t>3. Main points</w:t>
      </w:r>
    </w:p>
    <w:p w:rsidR="005C6C54" w:rsidRPr="00E277D2" w:rsidRDefault="005C6C54" w:rsidP="005C6C54">
      <w:pPr>
        <w:rPr>
          <w:rFonts w:ascii="Arial" w:hAnsi="Arial" w:cs="Arial"/>
        </w:rPr>
      </w:pPr>
      <w:r w:rsidRPr="00E277D2">
        <w:rPr>
          <w:rFonts w:ascii="Arial" w:hAnsi="Arial" w:cs="Arial"/>
        </w:rPr>
        <w:t>As a data user LSTM is legally required to manage personal data in accordance with the Act.  Examples of personal data are: name, address, personal e-mail, date of birth.</w:t>
      </w:r>
    </w:p>
    <w:p w:rsidR="005C6C54" w:rsidRPr="00E277D2" w:rsidRDefault="005C6C54" w:rsidP="005C6C54">
      <w:pPr>
        <w:rPr>
          <w:rFonts w:ascii="Arial" w:hAnsi="Arial" w:cs="Arial"/>
        </w:rPr>
      </w:pPr>
      <w:r w:rsidRPr="00E277D2">
        <w:rPr>
          <w:rFonts w:ascii="Arial" w:hAnsi="Arial" w:cs="Arial"/>
        </w:rPr>
        <w:t>All staff and students must follow the 8 main principles of the Act which state that personal data of any living person must be:</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t xml:space="preserve">Fairly and lawfully processed; </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t xml:space="preserve">Processed for limited purposes; </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lastRenderedPageBreak/>
        <w:t xml:space="preserve">Adequate, relevant and not excessive; </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t xml:space="preserve">Accurate and up to date; </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t xml:space="preserve">Not kept for longer than is necessary; </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t xml:space="preserve">Processed in line with [the individual’s] rights; </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t xml:space="preserve">Secure; </w:t>
      </w:r>
    </w:p>
    <w:p w:rsidR="005C6C54" w:rsidRPr="00E277D2" w:rsidRDefault="005C6C54" w:rsidP="005C6C54">
      <w:pPr>
        <w:numPr>
          <w:ilvl w:val="0"/>
          <w:numId w:val="7"/>
        </w:numPr>
        <w:spacing w:after="0" w:line="240" w:lineRule="auto"/>
        <w:ind w:left="714" w:hanging="357"/>
        <w:rPr>
          <w:rFonts w:ascii="Arial" w:hAnsi="Arial" w:cs="Arial"/>
        </w:rPr>
      </w:pPr>
      <w:r w:rsidRPr="00E277D2">
        <w:rPr>
          <w:rFonts w:ascii="Arial" w:hAnsi="Arial" w:cs="Arial"/>
        </w:rPr>
        <w:t xml:space="preserve">Not transferred to other countries without adequate protection. </w:t>
      </w:r>
    </w:p>
    <w:p w:rsidR="005C6C54" w:rsidRPr="00E277D2" w:rsidRDefault="005C6C54" w:rsidP="005C6C54">
      <w:pPr>
        <w:rPr>
          <w:rFonts w:ascii="Arial" w:hAnsi="Arial" w:cs="Arial"/>
        </w:rPr>
      </w:pPr>
    </w:p>
    <w:p w:rsidR="005C6C54" w:rsidRPr="00E277D2" w:rsidRDefault="005C6C54" w:rsidP="005C6C54">
      <w:pPr>
        <w:rPr>
          <w:rFonts w:ascii="Arial" w:hAnsi="Arial" w:cs="Arial"/>
        </w:rPr>
      </w:pPr>
      <w:r w:rsidRPr="00E277D2">
        <w:rPr>
          <w:rFonts w:ascii="Arial" w:hAnsi="Arial" w:cs="Arial"/>
        </w:rPr>
        <w:t>Within the Act, some data is considered of extra sensitivity and hence requires extra care and security in its handling.  Such data includes: racial or ethnic origin, religious bel</w:t>
      </w:r>
      <w:r w:rsidR="002712AA">
        <w:rPr>
          <w:rFonts w:ascii="Arial" w:hAnsi="Arial" w:cs="Arial"/>
        </w:rPr>
        <w:t xml:space="preserve">iefs, physical or mental health.  </w:t>
      </w:r>
      <w:r w:rsidRPr="00E277D2">
        <w:rPr>
          <w:rFonts w:ascii="Arial" w:hAnsi="Arial" w:cs="Arial"/>
        </w:rPr>
        <w:t xml:space="preserve">Staff and students handling such data must pay particular care to its security.  It should be held in a secure environment and its removal or transfer should not </w:t>
      </w:r>
      <w:r>
        <w:rPr>
          <w:rFonts w:ascii="Arial" w:hAnsi="Arial" w:cs="Arial"/>
        </w:rPr>
        <w:t>occur</w:t>
      </w:r>
      <w:r w:rsidRPr="00E277D2">
        <w:rPr>
          <w:rFonts w:ascii="Arial" w:hAnsi="Arial" w:cs="Arial"/>
        </w:rPr>
        <w:t xml:space="preserve"> without due consideration being given to a secure method.  For example, carrying such data on an unencrypted laptop or USB drive is not acceptable.  </w:t>
      </w:r>
      <w:r>
        <w:rPr>
          <w:rFonts w:ascii="Arial" w:hAnsi="Arial" w:cs="Arial"/>
        </w:rPr>
        <w:t xml:space="preserve"> Check with IT Services for current guidance on IT security.</w:t>
      </w:r>
    </w:p>
    <w:p w:rsidR="005C6C54" w:rsidRPr="00E277D2" w:rsidRDefault="005C6C54" w:rsidP="005C6C54">
      <w:pPr>
        <w:rPr>
          <w:rFonts w:ascii="Arial" w:hAnsi="Arial" w:cs="Arial"/>
        </w:rPr>
      </w:pPr>
      <w:r w:rsidRPr="00E277D2">
        <w:rPr>
          <w:rFonts w:ascii="Arial" w:hAnsi="Arial" w:cs="Arial"/>
        </w:rPr>
        <w:t xml:space="preserve">It is never acceptable to release personal information unless you are sure that the requestor is who they say they are, so members of staff should be very wary of unsolicited telephone calls even if the person sounds genuine.  You should take care not to confirm or deny if someone works at LSTM, but to refer the caller to the Data Protection subject access requests </w:t>
      </w:r>
      <w:r>
        <w:rPr>
          <w:rFonts w:ascii="Arial" w:hAnsi="Arial" w:cs="Arial"/>
        </w:rPr>
        <w:t xml:space="preserve">procedure </w:t>
      </w:r>
      <w:r w:rsidRPr="00E277D2">
        <w:rPr>
          <w:rFonts w:ascii="Arial" w:hAnsi="Arial" w:cs="Arial"/>
        </w:rPr>
        <w:t>on the LSTM web site and request that they apply for any information in writing.  Details of this process are in section 4 below.</w:t>
      </w:r>
    </w:p>
    <w:p w:rsidR="005C6C54" w:rsidRPr="00E277D2" w:rsidRDefault="005C6C54" w:rsidP="005C6C54">
      <w:pPr>
        <w:rPr>
          <w:rFonts w:ascii="Arial" w:hAnsi="Arial" w:cs="Arial"/>
        </w:rPr>
      </w:pPr>
      <w:r w:rsidRPr="00E277D2">
        <w:rPr>
          <w:rFonts w:ascii="Arial" w:hAnsi="Arial" w:cs="Arial"/>
        </w:rPr>
        <w:t xml:space="preserve">All staff and students must familiarise themselves with the contents of the Act if they are handling personal data and must not infringe the Act.  Guidance for staff is available on the Staff Intranet under </w:t>
      </w:r>
      <w:hyperlink r:id="rId12" w:history="1">
        <w:r w:rsidRPr="000955DA">
          <w:rPr>
            <w:rStyle w:val="Hyperlink"/>
          </w:rPr>
          <w:t>Data protection</w:t>
        </w:r>
      </w:hyperlink>
      <w:r w:rsidRPr="00E277D2">
        <w:rPr>
          <w:rFonts w:ascii="Arial" w:hAnsi="Arial" w:cs="Arial"/>
        </w:rPr>
        <w:t>.</w:t>
      </w:r>
    </w:p>
    <w:p w:rsidR="005C6C54" w:rsidRDefault="005C6C54" w:rsidP="005C6C54">
      <w:pPr>
        <w:rPr>
          <w:rFonts w:ascii="Arial" w:hAnsi="Arial" w:cs="Arial"/>
        </w:rPr>
      </w:pPr>
      <w:r w:rsidRPr="00E277D2">
        <w:rPr>
          <w:rFonts w:ascii="Arial" w:hAnsi="Arial" w:cs="Arial"/>
        </w:rPr>
        <w:t>A serious breach of the Act could result in very serious penalties to LSTM including the imposition of a fine as high as £500,000.</w:t>
      </w:r>
      <w:r>
        <w:rPr>
          <w:rFonts w:ascii="Arial" w:hAnsi="Arial" w:cs="Arial"/>
        </w:rPr>
        <w:t xml:space="preserve">  In some cases, it will be necessary for the LSTM Data Protection Officer to report any serious breaches to the Information Commissioner’s Office.  Situations requiring such a report could include:</w:t>
      </w:r>
    </w:p>
    <w:p w:rsidR="005C6C54" w:rsidRDefault="005C6C54" w:rsidP="005C6C54">
      <w:pPr>
        <w:pStyle w:val="ListParagraph"/>
        <w:numPr>
          <w:ilvl w:val="0"/>
          <w:numId w:val="8"/>
        </w:numPr>
        <w:spacing w:after="200" w:line="276" w:lineRule="auto"/>
        <w:rPr>
          <w:rFonts w:ascii="Arial" w:hAnsi="Arial" w:cs="Arial"/>
        </w:rPr>
      </w:pPr>
      <w:r>
        <w:rPr>
          <w:rFonts w:ascii="Arial" w:hAnsi="Arial" w:cs="Arial"/>
        </w:rPr>
        <w:t>Loss or theft of unencrypted laptops or pen drives containing personal or sensitive data as defined in the Act, including NI numbers, passport details, details of medical conditions, details of ethnic origin etc.</w:t>
      </w:r>
    </w:p>
    <w:p w:rsidR="005C6C54" w:rsidRPr="000955DA" w:rsidRDefault="005C6C54" w:rsidP="000955DA">
      <w:pPr>
        <w:rPr>
          <w:rFonts w:ascii="Arial" w:hAnsi="Arial" w:cs="Arial"/>
        </w:rPr>
      </w:pPr>
      <w:r w:rsidRPr="000955DA">
        <w:rPr>
          <w:rFonts w:ascii="Arial" w:hAnsi="Arial" w:cs="Arial"/>
        </w:rPr>
        <w:t xml:space="preserve">This is not intended as an exhaustive list, if you become aware of any theft or loss of data, this </w:t>
      </w:r>
      <w:r w:rsidRPr="000955DA">
        <w:rPr>
          <w:rFonts w:ascii="Arial" w:hAnsi="Arial" w:cs="Arial"/>
          <w:b/>
        </w:rPr>
        <w:t>should immediately be reported to the Data Protection Officer</w:t>
      </w:r>
      <w:r w:rsidRPr="000955DA">
        <w:rPr>
          <w:rFonts w:ascii="Arial" w:hAnsi="Arial" w:cs="Arial"/>
        </w:rPr>
        <w:t xml:space="preserve"> who will advise on the next steps and liaise with IT Services and the Information Commissioner’s Office if necessary. </w:t>
      </w:r>
    </w:p>
    <w:p w:rsidR="005C6C54" w:rsidRPr="00E277D2" w:rsidRDefault="005C6C54" w:rsidP="005C6C54">
      <w:pPr>
        <w:pStyle w:val="Heading2"/>
        <w:rPr>
          <w:b/>
          <w:sz w:val="24"/>
          <w:szCs w:val="24"/>
        </w:rPr>
      </w:pPr>
      <w:r w:rsidRPr="00E277D2">
        <w:rPr>
          <w:b/>
          <w:sz w:val="24"/>
          <w:szCs w:val="24"/>
        </w:rPr>
        <w:t>4. Subject Access Requests</w:t>
      </w:r>
    </w:p>
    <w:p w:rsidR="005C6C54" w:rsidRPr="00E277D2" w:rsidRDefault="005C6C54" w:rsidP="005C6C54">
      <w:pPr>
        <w:rPr>
          <w:rFonts w:ascii="Arial" w:hAnsi="Arial" w:cs="Arial"/>
        </w:rPr>
      </w:pPr>
      <w:r w:rsidRPr="00E277D2">
        <w:rPr>
          <w:rFonts w:ascii="Arial" w:hAnsi="Arial" w:cs="Arial"/>
        </w:rPr>
        <w:t xml:space="preserve">These may be placed by anyone that LSTM holds </w:t>
      </w:r>
      <w:r>
        <w:rPr>
          <w:rFonts w:ascii="Arial" w:hAnsi="Arial" w:cs="Arial"/>
        </w:rPr>
        <w:t xml:space="preserve">personal </w:t>
      </w:r>
      <w:r w:rsidRPr="00E277D2">
        <w:rPr>
          <w:rFonts w:ascii="Arial" w:hAnsi="Arial" w:cs="Arial"/>
        </w:rPr>
        <w:t xml:space="preserve">data on including current or ex staff and students. </w:t>
      </w:r>
    </w:p>
    <w:p w:rsidR="005C6C54" w:rsidRPr="00E277D2" w:rsidRDefault="005C6C54" w:rsidP="005C6C54">
      <w:pPr>
        <w:rPr>
          <w:rFonts w:ascii="Arial" w:hAnsi="Arial" w:cs="Arial"/>
        </w:rPr>
      </w:pPr>
      <w:r w:rsidRPr="00E277D2">
        <w:rPr>
          <w:rFonts w:ascii="Arial" w:hAnsi="Arial" w:cs="Arial"/>
        </w:rPr>
        <w:t>The “</w:t>
      </w:r>
      <w:hyperlink r:id="rId13" w:history="1">
        <w:r w:rsidRPr="00E277D2">
          <w:rPr>
            <w:rStyle w:val="Hyperlink"/>
          </w:rPr>
          <w:t>Release of Information to Prevent or Detect Crime Policy</w:t>
        </w:r>
      </w:hyperlink>
      <w:r w:rsidRPr="00E277D2">
        <w:rPr>
          <w:rFonts w:ascii="Arial" w:hAnsi="Arial" w:cs="Arial"/>
        </w:rPr>
        <w:t xml:space="preserve">” outlines the procedures which must be followed in the event of such </w:t>
      </w:r>
      <w:r>
        <w:rPr>
          <w:rFonts w:ascii="Arial" w:hAnsi="Arial" w:cs="Arial"/>
        </w:rPr>
        <w:t>a request from the Police or other enforcement agencies</w:t>
      </w:r>
      <w:r w:rsidRPr="00E277D2">
        <w:rPr>
          <w:rFonts w:ascii="Arial" w:hAnsi="Arial" w:cs="Arial"/>
        </w:rPr>
        <w:t xml:space="preserve">.  All general subject access requests must be directed towards the Data Protection Officer and the </w:t>
      </w:r>
      <w:hyperlink r:id="rId14" w:history="1">
        <w:r w:rsidRPr="00E277D2">
          <w:rPr>
            <w:rStyle w:val="Hyperlink"/>
          </w:rPr>
          <w:t>current procedures</w:t>
        </w:r>
      </w:hyperlink>
      <w:r w:rsidRPr="00E277D2">
        <w:rPr>
          <w:rFonts w:ascii="Arial" w:hAnsi="Arial" w:cs="Arial"/>
        </w:rPr>
        <w:t xml:space="preserve"> are available on the LSTM website.</w:t>
      </w:r>
    </w:p>
    <w:p w:rsidR="005C6C54" w:rsidRPr="00E277D2" w:rsidRDefault="005C6C54" w:rsidP="005C6C54">
      <w:pPr>
        <w:pStyle w:val="Heading2"/>
        <w:rPr>
          <w:b/>
          <w:sz w:val="24"/>
          <w:szCs w:val="24"/>
        </w:rPr>
      </w:pPr>
      <w:r w:rsidRPr="00E277D2">
        <w:rPr>
          <w:b/>
          <w:sz w:val="24"/>
          <w:szCs w:val="24"/>
        </w:rPr>
        <w:t>5. Guidance</w:t>
      </w:r>
    </w:p>
    <w:p w:rsidR="005C6C54" w:rsidRDefault="005C6C54" w:rsidP="005C6C54">
      <w:r>
        <w:rPr>
          <w:rFonts w:ascii="Arial" w:hAnsi="Arial" w:cs="Arial"/>
        </w:rPr>
        <w:t>This policy cannot cover all DPA issues.  Staff are advised that further information can be found on the staff intranet (Knowledge Exchange)</w:t>
      </w:r>
    </w:p>
    <w:p w:rsidR="005C6C54" w:rsidRDefault="005C6C54" w:rsidP="005C6C54">
      <w:pPr>
        <w:rPr>
          <w:rFonts w:ascii="Arial" w:hAnsi="Arial" w:cs="Arial"/>
        </w:rPr>
      </w:pPr>
      <w:r>
        <w:rPr>
          <w:rFonts w:ascii="Arial" w:hAnsi="Arial" w:cs="Arial"/>
        </w:rPr>
        <w:lastRenderedPageBreak/>
        <w:t>There is much useful guidance on the Information Commissioner’s website at:</w:t>
      </w:r>
    </w:p>
    <w:p w:rsidR="005C6C54" w:rsidRDefault="00E7365E" w:rsidP="005C6C54">
      <w:pPr>
        <w:ind w:left="720"/>
        <w:rPr>
          <w:rFonts w:ascii="Arial" w:hAnsi="Arial" w:cs="Arial"/>
        </w:rPr>
      </w:pPr>
      <w:hyperlink r:id="rId15" w:history="1">
        <w:r w:rsidR="005C6C54" w:rsidRPr="008E6080">
          <w:rPr>
            <w:rStyle w:val="Hyperlink"/>
          </w:rPr>
          <w:t>https://ico.org.uk/for-organisations/guide-to-data-protection/</w:t>
        </w:r>
      </w:hyperlink>
    </w:p>
    <w:p w:rsidR="005C6C54" w:rsidRPr="00EA1B5F" w:rsidRDefault="00E7365E" w:rsidP="005C6C54">
      <w:pPr>
        <w:ind w:left="720"/>
        <w:rPr>
          <w:rFonts w:ascii="Arial" w:hAnsi="Arial" w:cs="Arial"/>
        </w:rPr>
      </w:pPr>
      <w:hyperlink r:id="rId16" w:history="1">
        <w:r w:rsidR="002844C8" w:rsidRPr="00CD446B">
          <w:rPr>
            <w:rStyle w:val="Hyperlink"/>
            <w:rFonts w:ascii="Arial" w:hAnsi="Arial" w:cs="Arial"/>
          </w:rPr>
          <w:t>https://ico.org.uk/for-the-public/personal-information/</w:t>
        </w:r>
      </w:hyperlink>
      <w:r w:rsidR="002844C8">
        <w:rPr>
          <w:rFonts w:ascii="Arial" w:hAnsi="Arial" w:cs="Arial"/>
        </w:rPr>
        <w:t xml:space="preserve"> </w:t>
      </w:r>
    </w:p>
    <w:p w:rsidR="005C6C54" w:rsidRPr="00E277D2" w:rsidRDefault="005C6C54" w:rsidP="005C6C54">
      <w:pPr>
        <w:pStyle w:val="Heading2"/>
        <w:rPr>
          <w:b/>
          <w:sz w:val="24"/>
          <w:szCs w:val="24"/>
        </w:rPr>
      </w:pPr>
      <w:r w:rsidRPr="00E277D2">
        <w:rPr>
          <w:b/>
          <w:sz w:val="24"/>
          <w:szCs w:val="24"/>
        </w:rPr>
        <w:t>6. Contact</w:t>
      </w:r>
    </w:p>
    <w:p w:rsidR="005C6C54" w:rsidRPr="00E277D2" w:rsidRDefault="005C6C54" w:rsidP="005C6C54">
      <w:pPr>
        <w:rPr>
          <w:rFonts w:ascii="Arial" w:hAnsi="Arial" w:cs="Arial"/>
        </w:rPr>
      </w:pPr>
      <w:r w:rsidRPr="00E277D2">
        <w:rPr>
          <w:rFonts w:ascii="Arial" w:hAnsi="Arial" w:cs="Arial"/>
        </w:rPr>
        <w:t xml:space="preserve">If you are unsure about your responsibilities under the Data Protection Act, or have any other queries, please contact the </w:t>
      </w:r>
      <w:r>
        <w:rPr>
          <w:rFonts w:ascii="Arial" w:hAnsi="Arial" w:cs="Arial"/>
        </w:rPr>
        <w:t xml:space="preserve">Head of </w:t>
      </w:r>
      <w:r w:rsidRPr="00E277D2">
        <w:rPr>
          <w:rFonts w:ascii="Arial" w:hAnsi="Arial" w:cs="Arial"/>
        </w:rPr>
        <w:t>Information Services (Data Protection Officer):</w:t>
      </w:r>
    </w:p>
    <w:p w:rsidR="005C6C54" w:rsidRDefault="005C6C54" w:rsidP="005C6C54">
      <w:pPr>
        <w:rPr>
          <w:rFonts w:ascii="Arial" w:hAnsi="Arial" w:cs="Arial"/>
        </w:rPr>
      </w:pPr>
      <w:r w:rsidRPr="00E277D2">
        <w:rPr>
          <w:rFonts w:ascii="Arial" w:hAnsi="Arial" w:cs="Arial"/>
        </w:rPr>
        <w:tab/>
        <w:t>Julia Martin</w:t>
      </w:r>
      <w:r w:rsidRPr="00E277D2">
        <w:rPr>
          <w:rFonts w:ascii="Arial" w:hAnsi="Arial" w:cs="Arial"/>
        </w:rPr>
        <w:tab/>
      </w:r>
      <w:r w:rsidRPr="00E277D2">
        <w:rPr>
          <w:rFonts w:ascii="Arial" w:hAnsi="Arial" w:cs="Arial"/>
        </w:rPr>
        <w:tab/>
      </w:r>
      <w:r w:rsidRPr="00E277D2">
        <w:rPr>
          <w:rFonts w:ascii="Arial" w:hAnsi="Arial" w:cs="Arial"/>
        </w:rPr>
        <w:tab/>
        <w:t xml:space="preserve">Tel. Ext. 3191, </w:t>
      </w:r>
      <w:r w:rsidRPr="00E277D2">
        <w:rPr>
          <w:rFonts w:ascii="Arial" w:hAnsi="Arial" w:cs="Arial"/>
        </w:rPr>
        <w:tab/>
        <w:t xml:space="preserve">E-mail: </w:t>
      </w:r>
      <w:hyperlink r:id="rId17" w:history="1">
        <w:r>
          <w:rPr>
            <w:rStyle w:val="Hyperlink"/>
          </w:rPr>
          <w:t>Julia.Martin@lstmed.ac.uk</w:t>
        </w:r>
      </w:hyperlink>
    </w:p>
    <w:p w:rsidR="005C6C54" w:rsidRPr="00E277D2" w:rsidRDefault="005C6C54" w:rsidP="005C6C54">
      <w:pPr>
        <w:rPr>
          <w:rFonts w:ascii="Arial" w:hAnsi="Arial" w:cs="Arial"/>
        </w:rPr>
      </w:pPr>
    </w:p>
    <w:p w:rsidR="005C6C54" w:rsidRDefault="005C6C54" w:rsidP="005C6C54">
      <w:pPr>
        <w:pStyle w:val="Heading2"/>
        <w:rPr>
          <w:b/>
          <w:sz w:val="24"/>
          <w:szCs w:val="24"/>
        </w:rPr>
      </w:pPr>
      <w:r w:rsidRPr="00E277D2">
        <w:rPr>
          <w:b/>
          <w:sz w:val="24"/>
          <w:szCs w:val="24"/>
        </w:rPr>
        <w:t>7. Linked policies</w:t>
      </w:r>
    </w:p>
    <w:p w:rsidR="005C6C54" w:rsidRPr="00646E40" w:rsidRDefault="005C6C54" w:rsidP="005C6C54">
      <w:r w:rsidRPr="002712AA">
        <w:rPr>
          <w:rFonts w:ascii="Arial" w:hAnsi="Arial" w:cs="Arial"/>
        </w:rPr>
        <w:t>Some linked policies can be found at:</w:t>
      </w:r>
      <w:r>
        <w:t xml:space="preserve"> </w:t>
      </w:r>
      <w:hyperlink r:id="rId18" w:history="1">
        <w:r w:rsidR="00B10F02" w:rsidRPr="009051CE">
          <w:rPr>
            <w:rStyle w:val="Hyperlink"/>
          </w:rPr>
          <w:t>https://lstmed.sharepoint.com/SitePages/Departments/Support/IT%20Services/Policies%20and%20Procedures.aspx</w:t>
        </w:r>
      </w:hyperlink>
      <w:r w:rsidR="00B10F02">
        <w:t xml:space="preserve"> </w:t>
      </w:r>
    </w:p>
    <w:p w:rsidR="005C6C54" w:rsidRPr="002712AA" w:rsidRDefault="005C6C54" w:rsidP="002712AA">
      <w:pPr>
        <w:ind w:left="720"/>
        <w:rPr>
          <w:rFonts w:ascii="Arial" w:hAnsi="Arial" w:cs="Arial"/>
        </w:rPr>
      </w:pPr>
      <w:r w:rsidRPr="002712AA">
        <w:rPr>
          <w:rFonts w:ascii="Arial" w:hAnsi="Arial" w:cs="Arial"/>
        </w:rPr>
        <w:t xml:space="preserve">1. </w:t>
      </w:r>
      <w:r w:rsidRPr="002712AA">
        <w:rPr>
          <w:rFonts w:ascii="Arial" w:hAnsi="Arial" w:cs="Arial"/>
          <w:bCs/>
          <w:sz w:val="23"/>
          <w:szCs w:val="23"/>
        </w:rPr>
        <w:t>Data Protection Act: LSTM Policy for Release of Information to Prevent or Detect Crime</w:t>
      </w:r>
    </w:p>
    <w:p w:rsidR="005C6C54" w:rsidRPr="002712AA" w:rsidRDefault="005C6C54" w:rsidP="002712AA">
      <w:pPr>
        <w:ind w:left="720"/>
        <w:rPr>
          <w:rFonts w:ascii="Arial" w:hAnsi="Arial" w:cs="Arial"/>
        </w:rPr>
      </w:pPr>
      <w:r w:rsidRPr="002712AA">
        <w:rPr>
          <w:rFonts w:ascii="Arial" w:hAnsi="Arial" w:cs="Arial"/>
        </w:rPr>
        <w:t>2. IT Security</w:t>
      </w:r>
    </w:p>
    <w:p w:rsidR="005C6C54" w:rsidRPr="00E277D2" w:rsidRDefault="005C6C54" w:rsidP="005C6C54">
      <w:pPr>
        <w:rPr>
          <w:rFonts w:ascii="Arial" w:hAnsi="Arial" w:cs="Arial"/>
        </w:rPr>
      </w:pPr>
    </w:p>
    <w:p w:rsidR="005C6C54" w:rsidRPr="00E277D2" w:rsidRDefault="005C6C54" w:rsidP="005C6C54">
      <w:pPr>
        <w:pStyle w:val="Heading2"/>
        <w:rPr>
          <w:b/>
          <w:sz w:val="24"/>
          <w:szCs w:val="24"/>
        </w:rPr>
      </w:pPr>
      <w:r w:rsidRPr="00E277D2">
        <w:rPr>
          <w:b/>
          <w:sz w:val="24"/>
          <w:szCs w:val="24"/>
        </w:rPr>
        <w:t>8. Enforcement</w:t>
      </w:r>
    </w:p>
    <w:p w:rsidR="005C6C54" w:rsidRPr="00E277D2" w:rsidRDefault="005C6C54" w:rsidP="005C6C54">
      <w:pPr>
        <w:rPr>
          <w:rFonts w:ascii="Arial" w:eastAsia="Calibri" w:hAnsi="Arial" w:cs="Arial"/>
        </w:rPr>
      </w:pPr>
      <w:r w:rsidRPr="00E277D2">
        <w:rPr>
          <w:rFonts w:ascii="Arial" w:hAnsi="Arial" w:cs="Arial"/>
        </w:rPr>
        <w:t xml:space="preserve">A serious violation of this Act would at least result in a loss of reputation for LSTM; but in addition, could result in prosecution and a fine up to £500,000.  Therefore, it is imperative that staff and students understand their responsibilities under the Act.  An initial breach of the policy may be dealt with in an advisory way and the reasons for non-compliance explained.  However, if a breach is considered to be serious in nature and/or you subsequently breach the policy, further action will be initiated, which for staff and students may include formal disciplinary </w:t>
      </w:r>
      <w:r>
        <w:rPr>
          <w:rFonts w:ascii="Arial" w:hAnsi="Arial" w:cs="Arial"/>
        </w:rPr>
        <w:t>proceedings</w:t>
      </w:r>
      <w:r w:rsidRPr="00E277D2">
        <w:rPr>
          <w:rFonts w:ascii="Arial" w:hAnsi="Arial" w:cs="Arial"/>
        </w:rPr>
        <w:t xml:space="preserve">. </w:t>
      </w:r>
    </w:p>
    <w:p w:rsidR="005C6C54" w:rsidRPr="00E277D2"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r w:rsidRPr="00E277D2">
        <w:rPr>
          <w:rFonts w:ascii="Arial" w:eastAsia="Calibri" w:hAnsi="Arial" w:cs="Arial"/>
        </w:rPr>
        <w:t>Julia Martin</w:t>
      </w:r>
      <w:r w:rsidRPr="00E277D2">
        <w:rPr>
          <w:rFonts w:ascii="Arial" w:eastAsia="Calibri" w:hAnsi="Arial" w:cs="Arial"/>
        </w:rPr>
        <w:tab/>
      </w:r>
      <w:r w:rsidRPr="00E277D2">
        <w:rPr>
          <w:rFonts w:ascii="Arial" w:eastAsia="Calibri" w:hAnsi="Arial" w:cs="Arial"/>
        </w:rPr>
        <w:tab/>
      </w:r>
      <w:r w:rsidRPr="00E277D2">
        <w:rPr>
          <w:rFonts w:ascii="Arial" w:eastAsia="Calibri" w:hAnsi="Arial" w:cs="Arial"/>
        </w:rPr>
        <w:tab/>
      </w:r>
      <w:r w:rsidRPr="00E277D2">
        <w:rPr>
          <w:rFonts w:ascii="Arial" w:eastAsia="Calibri" w:hAnsi="Arial" w:cs="Arial"/>
        </w:rPr>
        <w:tab/>
      </w:r>
      <w:r w:rsidRPr="00E277D2">
        <w:rPr>
          <w:rFonts w:ascii="Arial" w:eastAsia="Calibri" w:hAnsi="Arial" w:cs="Arial"/>
        </w:rPr>
        <w:tab/>
      </w:r>
      <w:r w:rsidRPr="00E277D2">
        <w:rPr>
          <w:rFonts w:ascii="Arial" w:eastAsia="Calibri" w:hAnsi="Arial" w:cs="Arial"/>
        </w:rPr>
        <w:tab/>
      </w:r>
      <w:r w:rsidRPr="00E277D2">
        <w:rPr>
          <w:rFonts w:ascii="Arial" w:eastAsia="Calibri" w:hAnsi="Arial" w:cs="Arial"/>
        </w:rPr>
        <w:tab/>
      </w:r>
      <w:r w:rsidRPr="00E277D2">
        <w:rPr>
          <w:rFonts w:ascii="Arial" w:eastAsia="Calibri" w:hAnsi="Arial" w:cs="Arial"/>
        </w:rPr>
        <w:tab/>
      </w:r>
    </w:p>
    <w:p w:rsidR="005C6C54" w:rsidRPr="00E277D2"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r w:rsidRPr="00E277D2">
        <w:rPr>
          <w:rFonts w:ascii="Arial" w:eastAsia="Calibri" w:hAnsi="Arial" w:cs="Arial"/>
        </w:rPr>
        <w:t>(</w:t>
      </w:r>
      <w:r>
        <w:rPr>
          <w:rFonts w:ascii="Arial" w:eastAsia="Calibri" w:hAnsi="Arial" w:cs="Arial"/>
        </w:rPr>
        <w:t xml:space="preserve">Head of </w:t>
      </w:r>
      <w:r w:rsidRPr="00E277D2">
        <w:rPr>
          <w:rFonts w:ascii="Arial" w:eastAsia="Calibri" w:hAnsi="Arial" w:cs="Arial"/>
        </w:rPr>
        <w:t>Information Services)</w:t>
      </w:r>
      <w:r>
        <w:rPr>
          <w:rFonts w:ascii="Arial" w:eastAsia="Calibri" w:hAnsi="Arial" w:cs="Arial"/>
        </w:rPr>
        <w:tab/>
      </w:r>
      <w:r>
        <w:rPr>
          <w:rFonts w:ascii="Arial" w:eastAsia="Calibri" w:hAnsi="Arial" w:cs="Arial"/>
        </w:rPr>
        <w:tab/>
      </w:r>
    </w:p>
    <w:p w:rsidR="005C6C54"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p>
    <w:p w:rsidR="005C6C54" w:rsidRDefault="005C6C54" w:rsidP="005C6C54">
      <w:pPr>
        <w:spacing w:after="0"/>
        <w:rPr>
          <w:rFonts w:ascii="Arial" w:eastAsia="Calibri" w:hAnsi="Arial" w:cs="Arial"/>
        </w:rPr>
      </w:pPr>
    </w:p>
    <w:p w:rsidR="005C6C54" w:rsidRPr="00E277D2" w:rsidRDefault="005C6C54" w:rsidP="005C6C54">
      <w:pPr>
        <w:spacing w:after="0"/>
        <w:rPr>
          <w:rFonts w:ascii="Arial" w:eastAsia="Calibri" w:hAnsi="Arial" w:cs="Arial"/>
        </w:rPr>
      </w:pPr>
      <w:r>
        <w:rPr>
          <w:rFonts w:ascii="Arial" w:eastAsia="Calibri" w:hAnsi="Arial" w:cs="Arial"/>
        </w:rPr>
        <w:t>Revised 25</w:t>
      </w:r>
      <w:r w:rsidRPr="006976BF">
        <w:rPr>
          <w:rFonts w:ascii="Arial" w:eastAsia="Calibri" w:hAnsi="Arial" w:cs="Arial"/>
          <w:vertAlign w:val="superscript"/>
        </w:rPr>
        <w:t>th</w:t>
      </w:r>
      <w:r>
        <w:rPr>
          <w:rFonts w:ascii="Arial" w:eastAsia="Calibri" w:hAnsi="Arial" w:cs="Arial"/>
        </w:rPr>
        <w:t xml:space="preserve"> July 2013 &amp; 6</w:t>
      </w:r>
      <w:r w:rsidRPr="00646E40">
        <w:rPr>
          <w:rFonts w:ascii="Arial" w:eastAsia="Calibri" w:hAnsi="Arial" w:cs="Arial"/>
          <w:vertAlign w:val="superscript"/>
        </w:rPr>
        <w:t>th</w:t>
      </w:r>
      <w:r>
        <w:rPr>
          <w:rFonts w:ascii="Arial" w:eastAsia="Calibri" w:hAnsi="Arial" w:cs="Arial"/>
        </w:rPr>
        <w:t xml:space="preserve"> February 2015</w:t>
      </w:r>
    </w:p>
    <w:p w:rsidR="005C6C54" w:rsidRDefault="005C6C54"/>
    <w:sectPr w:rsidR="005C6C54" w:rsidSect="00442C9E">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D54" w:rsidRDefault="00271D54" w:rsidP="0001505F">
      <w:pPr>
        <w:spacing w:after="0" w:line="240" w:lineRule="auto"/>
      </w:pPr>
      <w:r>
        <w:separator/>
      </w:r>
    </w:p>
  </w:endnote>
  <w:endnote w:type="continuationSeparator" w:id="0">
    <w:p w:rsidR="00271D54" w:rsidRDefault="00271D54" w:rsidP="0001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22" w:rsidRDefault="005E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91B49" w:rsidTr="00691B49">
      <w:tc>
        <w:tcPr>
          <w:tcW w:w="4508" w:type="dxa"/>
        </w:tcPr>
        <w:p w:rsidR="00691B49" w:rsidRDefault="00691B49">
          <w:pPr>
            <w:pStyle w:val="Footer"/>
          </w:pPr>
          <w:r>
            <w:t>LSTM Information Services</w:t>
          </w:r>
        </w:p>
      </w:tc>
      <w:tc>
        <w:tcPr>
          <w:tcW w:w="4508" w:type="dxa"/>
        </w:tcPr>
        <w:p w:rsidR="00691B49" w:rsidRDefault="00691B49" w:rsidP="00691B49">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7365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365E">
            <w:rPr>
              <w:b/>
              <w:bCs/>
              <w:noProof/>
            </w:rPr>
            <w:t>4</w:t>
          </w:r>
          <w:r>
            <w:rPr>
              <w:b/>
              <w:bCs/>
            </w:rPr>
            <w:fldChar w:fldCharType="end"/>
          </w:r>
        </w:p>
      </w:tc>
    </w:tr>
  </w:tbl>
  <w:p w:rsidR="0001505F" w:rsidRDefault="00015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22" w:rsidRDefault="005E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D54" w:rsidRDefault="00271D54" w:rsidP="0001505F">
      <w:pPr>
        <w:spacing w:after="0" w:line="240" w:lineRule="auto"/>
      </w:pPr>
      <w:r>
        <w:separator/>
      </w:r>
    </w:p>
  </w:footnote>
  <w:footnote w:type="continuationSeparator" w:id="0">
    <w:p w:rsidR="00271D54" w:rsidRDefault="00271D54" w:rsidP="00015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22" w:rsidRDefault="005E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691B49" w:rsidTr="00442C9E">
      <w:tc>
        <w:tcPr>
          <w:tcW w:w="6232" w:type="dxa"/>
        </w:tcPr>
        <w:p w:rsidR="00691B49" w:rsidRPr="00691B49" w:rsidRDefault="00DC1CE9" w:rsidP="00691B49">
          <w:pPr>
            <w:pStyle w:val="Header"/>
            <w:rPr>
              <w:b/>
            </w:rPr>
          </w:pPr>
          <w:r>
            <w:rPr>
              <w:b/>
            </w:rPr>
            <w:t>LSTM Data Protection Policy</w:t>
          </w:r>
        </w:p>
      </w:tc>
      <w:tc>
        <w:tcPr>
          <w:tcW w:w="2784" w:type="dxa"/>
        </w:tcPr>
        <w:p w:rsidR="00691B49" w:rsidRPr="00691B49" w:rsidRDefault="00DC1CE9" w:rsidP="005E2222">
          <w:pPr>
            <w:pStyle w:val="Header"/>
            <w:rPr>
              <w:b/>
            </w:rPr>
          </w:pPr>
          <w:r>
            <w:rPr>
              <w:b/>
            </w:rPr>
            <w:t xml:space="preserve">Version 3, </w:t>
          </w:r>
          <w:r w:rsidR="005E2222">
            <w:rPr>
              <w:b/>
            </w:rPr>
            <w:t>Janu</w:t>
          </w:r>
          <w:r>
            <w:rPr>
              <w:b/>
            </w:rPr>
            <w:t>ary</w:t>
          </w:r>
          <w:r w:rsidR="00691B49" w:rsidRPr="00691B49">
            <w:rPr>
              <w:b/>
            </w:rPr>
            <w:t xml:space="preserve"> 2015</w:t>
          </w:r>
        </w:p>
      </w:tc>
    </w:tr>
  </w:tbl>
  <w:p w:rsidR="0001505F" w:rsidRPr="00691B49" w:rsidRDefault="0001505F" w:rsidP="00691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22" w:rsidRDefault="005E2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6F97"/>
    <w:multiLevelType w:val="hybridMultilevel"/>
    <w:tmpl w:val="6F96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17C53"/>
    <w:multiLevelType w:val="multilevel"/>
    <w:tmpl w:val="A52AEBA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D3203A1"/>
    <w:multiLevelType w:val="multilevel"/>
    <w:tmpl w:val="C9D211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48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FB7078"/>
    <w:multiLevelType w:val="multilevel"/>
    <w:tmpl w:val="D44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E5AE0"/>
    <w:multiLevelType w:val="multilevel"/>
    <w:tmpl w:val="FE6033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1877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9A1BB3"/>
    <w:multiLevelType w:val="hybridMultilevel"/>
    <w:tmpl w:val="AF9E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A79AF"/>
    <w:multiLevelType w:val="hybridMultilevel"/>
    <w:tmpl w:val="E7FE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57"/>
    <w:rsid w:val="0001505F"/>
    <w:rsid w:val="0005656D"/>
    <w:rsid w:val="00060CCA"/>
    <w:rsid w:val="00065DA1"/>
    <w:rsid w:val="000955DA"/>
    <w:rsid w:val="000F4DF7"/>
    <w:rsid w:val="00100BB8"/>
    <w:rsid w:val="00193631"/>
    <w:rsid w:val="00195333"/>
    <w:rsid w:val="001C1E43"/>
    <w:rsid w:val="00240297"/>
    <w:rsid w:val="002712AA"/>
    <w:rsid w:val="00271D54"/>
    <w:rsid w:val="002844C8"/>
    <w:rsid w:val="002E23A1"/>
    <w:rsid w:val="004074FD"/>
    <w:rsid w:val="00442C9E"/>
    <w:rsid w:val="00462556"/>
    <w:rsid w:val="005C6C54"/>
    <w:rsid w:val="005E2222"/>
    <w:rsid w:val="00675CE6"/>
    <w:rsid w:val="00691B49"/>
    <w:rsid w:val="00720848"/>
    <w:rsid w:val="00754102"/>
    <w:rsid w:val="007B4A02"/>
    <w:rsid w:val="00825773"/>
    <w:rsid w:val="00884713"/>
    <w:rsid w:val="008A6983"/>
    <w:rsid w:val="008B3E64"/>
    <w:rsid w:val="00934B73"/>
    <w:rsid w:val="00A10BEF"/>
    <w:rsid w:val="00B10F02"/>
    <w:rsid w:val="00B634D4"/>
    <w:rsid w:val="00BB3774"/>
    <w:rsid w:val="00C15005"/>
    <w:rsid w:val="00DC1CE9"/>
    <w:rsid w:val="00DF50D1"/>
    <w:rsid w:val="00E52F57"/>
    <w:rsid w:val="00E7365E"/>
    <w:rsid w:val="00E76318"/>
    <w:rsid w:val="00E821A7"/>
    <w:rsid w:val="00E92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6562C0F-87EE-4404-9849-36D145DE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F57"/>
  </w:style>
  <w:style w:type="paragraph" w:styleId="Heading1">
    <w:name w:val="heading 1"/>
    <w:basedOn w:val="Normal"/>
    <w:next w:val="Normal"/>
    <w:link w:val="Heading1Char"/>
    <w:uiPriority w:val="9"/>
    <w:qFormat/>
    <w:rsid w:val="00E763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6C54"/>
    <w:pPr>
      <w:keepNext/>
      <w:spacing w:after="240" w:line="240" w:lineRule="auto"/>
      <w:outlineLvl w:val="1"/>
    </w:pPr>
    <w:rPr>
      <w:rFonts w:ascii="Arial" w:eastAsia="Times New Roman"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05F"/>
  </w:style>
  <w:style w:type="paragraph" w:styleId="Footer">
    <w:name w:val="footer"/>
    <w:basedOn w:val="Normal"/>
    <w:link w:val="FooterChar"/>
    <w:uiPriority w:val="99"/>
    <w:unhideWhenUsed/>
    <w:rsid w:val="0001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5F"/>
  </w:style>
  <w:style w:type="table" w:styleId="TableGrid">
    <w:name w:val="Table Grid"/>
    <w:basedOn w:val="TableNormal"/>
    <w:uiPriority w:val="39"/>
    <w:rsid w:val="0069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C9E"/>
    <w:pPr>
      <w:ind w:left="720"/>
      <w:contextualSpacing/>
    </w:pPr>
  </w:style>
  <w:style w:type="table" w:styleId="GridTable4-Accent2">
    <w:name w:val="Grid Table 4 Accent 2"/>
    <w:basedOn w:val="TableNormal"/>
    <w:uiPriority w:val="49"/>
    <w:rsid w:val="00442C9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E7631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76318"/>
    <w:rPr>
      <w:color w:val="0563C1" w:themeColor="hyperlink"/>
      <w:u w:val="single"/>
    </w:rPr>
  </w:style>
  <w:style w:type="table" w:styleId="ListTable3">
    <w:name w:val="List Table 3"/>
    <w:basedOn w:val="TableNormal"/>
    <w:uiPriority w:val="48"/>
    <w:rsid w:val="00E7631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E763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763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E23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
    <w:name w:val="Grid Table 3"/>
    <w:basedOn w:val="TableNormal"/>
    <w:uiPriority w:val="48"/>
    <w:rsid w:val="002E23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
    <w:name w:val="List Table 7 Colorful"/>
    <w:basedOn w:val="TableNormal"/>
    <w:uiPriority w:val="52"/>
    <w:rsid w:val="002E23A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rsid w:val="005C6C54"/>
    <w:rPr>
      <w:rFonts w:ascii="Arial" w:eastAsia="Times New Roman" w:hAnsi="Arial" w:cs="Arial"/>
      <w:sz w:val="32"/>
      <w:szCs w:val="20"/>
    </w:rPr>
  </w:style>
  <w:style w:type="paragraph" w:styleId="FootnoteText">
    <w:name w:val="footnote text"/>
    <w:basedOn w:val="Normal"/>
    <w:link w:val="FootnoteTextChar"/>
    <w:uiPriority w:val="99"/>
    <w:semiHidden/>
    <w:unhideWhenUsed/>
    <w:rsid w:val="005C6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C54"/>
    <w:rPr>
      <w:sz w:val="20"/>
      <w:szCs w:val="20"/>
    </w:rPr>
  </w:style>
  <w:style w:type="character" w:styleId="FootnoteReference">
    <w:name w:val="footnote reference"/>
    <w:basedOn w:val="DefaultParagraphFont"/>
    <w:uiPriority w:val="99"/>
    <w:semiHidden/>
    <w:unhideWhenUsed/>
    <w:rsid w:val="005C6C54"/>
    <w:rPr>
      <w:vertAlign w:val="superscript"/>
    </w:rPr>
  </w:style>
  <w:style w:type="character" w:styleId="FollowedHyperlink">
    <w:name w:val="FollowedHyperlink"/>
    <w:basedOn w:val="DefaultParagraphFont"/>
    <w:uiPriority w:val="99"/>
    <w:semiHidden/>
    <w:unhideWhenUsed/>
    <w:rsid w:val="008B3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stmed.sharepoint.com/SitePages/Departments/Support/IT%20Services/Policies%20and%20Procedures.aspx" TargetMode="External"/><Relationship Id="rId18" Type="http://schemas.openxmlformats.org/officeDocument/2006/relationships/hyperlink" Target="https://lstmed.sharepoint.com/SitePages/Departments/Support/IT%20Services/Policies%20and%20Procedure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stmed.sharepoint.com/SitePages/Departments/Support/Information%20Services/Data%20Protection%20Act.aspx" TargetMode="External"/><Relationship Id="rId17" Type="http://schemas.openxmlformats.org/officeDocument/2006/relationships/hyperlink" Target="mailto:j.martin@liv.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the-public/personal-inform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about-the-ico/what-we-do/register-of-data-controller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ico.org.uk/for-organisations/guide-to-data-protection/"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stmed.ac.uk/privacy-statem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2DD20DEC3DC44AA386EC08A9AF040" ma:contentTypeVersion="6" ma:contentTypeDescription="Create a new document." ma:contentTypeScope="" ma:versionID="737f5157002296069ef5dd85d023427a">
  <xsd:schema xmlns:xsd="http://www.w3.org/2001/XMLSchema" xmlns:xs="http://www.w3.org/2001/XMLSchema" xmlns:p="http://schemas.microsoft.com/office/2006/metadata/properties" xmlns:ns1="http://schemas.microsoft.com/sharepoint/v3" xmlns:ns2="d0851319-e262-491d-809b-34a728212a34" targetNamespace="http://schemas.microsoft.com/office/2006/metadata/properties" ma:root="true" ma:fieldsID="ee9d90581e92ce532ee43a9bd5e26fce" ns1:_="" ns2:_="">
    <xsd:import namespace="http://schemas.microsoft.com/sharepoint/v3"/>
    <xsd:import namespace="d0851319-e262-491d-809b-34a728212a3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51319-e262-491d-809b-34a728212a3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1F850-B31F-4D54-85EC-21022889E51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851319-e262-491d-809b-34a728212a34"/>
    <ds:schemaRef ds:uri="http://www.w3.org/XML/1998/namespace"/>
    <ds:schemaRef ds:uri="http://purl.org/dc/dcmitype/"/>
  </ds:schemaRefs>
</ds:datastoreItem>
</file>

<file path=customXml/itemProps2.xml><?xml version="1.0" encoding="utf-8"?>
<ds:datastoreItem xmlns:ds="http://schemas.openxmlformats.org/officeDocument/2006/customXml" ds:itemID="{AC4B72BE-76AE-4012-A4B4-2F336D94DE7A}">
  <ds:schemaRefs>
    <ds:schemaRef ds:uri="http://schemas.microsoft.com/sharepoint/v3/contenttype/forms"/>
  </ds:schemaRefs>
</ds:datastoreItem>
</file>

<file path=customXml/itemProps3.xml><?xml version="1.0" encoding="utf-8"?>
<ds:datastoreItem xmlns:ds="http://schemas.openxmlformats.org/officeDocument/2006/customXml" ds:itemID="{625ABD32-CA04-4E6F-A90E-6DD656E3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51319-e262-491d-809b-34a728212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Martin</dc:creator>
  <cp:keywords/>
  <dc:description/>
  <cp:lastModifiedBy>Karen Blower</cp:lastModifiedBy>
  <cp:revision>2</cp:revision>
  <cp:lastPrinted>2015-07-10T13:13:00Z</cp:lastPrinted>
  <dcterms:created xsi:type="dcterms:W3CDTF">2017-11-22T14:03:00Z</dcterms:created>
  <dcterms:modified xsi:type="dcterms:W3CDTF">2017-11-22T14:03:00Z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0x01010074F2DD20DEC3DC44AA386EC08A9AF040</vt:lpwstr>
  </property>
  <property fmtid="{D5CDD505-2E9C-101B-9397-08002B2CF9AE}" pid="3" name="Order">
    <vt:r8>100</vt:r8>
  </property>
</Properties>
</file>