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347FA" w14:textId="62C41C9E" w:rsidR="00866908" w:rsidRPr="000D3AD2" w:rsidRDefault="000D3AD2" w:rsidP="000D3AD2">
      <w:pPr>
        <w:shd w:val="clear" w:color="auto" w:fill="FFFFFF"/>
        <w:spacing w:after="300"/>
        <w:textAlignment w:val="baseline"/>
        <w:outlineLvl w:val="0"/>
        <w:rPr>
          <w:rFonts w:ascii="Arial" w:eastAsia="Times New Roman" w:hAnsi="Arial" w:cs="Arial"/>
          <w:b/>
          <w:bCs/>
          <w:color w:val="343434"/>
          <w:kern w:val="36"/>
          <w:lang w:eastAsia="en-GB"/>
        </w:rPr>
      </w:pPr>
      <w:r w:rsidRPr="000D3AD2">
        <w:rPr>
          <w:rFonts w:ascii="Arial" w:eastAsia="Times New Roman" w:hAnsi="Arial" w:cs="Arial"/>
          <w:b/>
          <w:bCs/>
          <w:color w:val="343434"/>
          <w:kern w:val="36"/>
          <w:lang w:eastAsia="en-GB"/>
        </w:rPr>
        <w:t>Global Health Research &amp; Vaccination: Private sector partnership, research and accelerating the development of new tools – answering your questions</w:t>
      </w:r>
    </w:p>
    <w:p w14:paraId="457D162D" w14:textId="77777777" w:rsidR="000D3AD2" w:rsidRDefault="000D3AD2"/>
    <w:p w14:paraId="70911F63" w14:textId="5C2C742A" w:rsidR="000D3AD2" w:rsidRPr="000D3AD2" w:rsidRDefault="000D3AD2" w:rsidP="000D3AD2">
      <w:r w:rsidRPr="000D3AD2">
        <w:rPr>
          <w:b/>
          <w:bCs/>
        </w:rPr>
        <w:t>LSTM hosted the last in a series of online symposia</w:t>
      </w:r>
      <w:r w:rsidR="00C45E93">
        <w:rPr>
          <w:b/>
          <w:bCs/>
        </w:rPr>
        <w:t xml:space="preserve"> on 17</w:t>
      </w:r>
      <w:r w:rsidR="00C45E93" w:rsidRPr="00C45E93">
        <w:rPr>
          <w:b/>
          <w:bCs/>
          <w:vertAlign w:val="superscript"/>
        </w:rPr>
        <w:t>th</w:t>
      </w:r>
      <w:r w:rsidR="00C45E93">
        <w:rPr>
          <w:b/>
          <w:bCs/>
        </w:rPr>
        <w:t xml:space="preserve"> June 2020</w:t>
      </w:r>
      <w:r w:rsidRPr="000D3AD2">
        <w:rPr>
          <w:b/>
          <w:bCs/>
        </w:rPr>
        <w:t xml:space="preserve"> that addressed the role of research in vaccine development and delivery and the creation of systems and services to support better health. The symposium brought together a diverse set of speakers from the private sector, public-private partnerships, academia, the </w:t>
      </w:r>
      <w:bookmarkStart w:id="0" w:name="_GoBack"/>
      <w:bookmarkEnd w:id="0"/>
      <w:r w:rsidRPr="000D3AD2">
        <w:rPr>
          <w:b/>
          <w:bCs/>
        </w:rPr>
        <w:t>UK government and research donors.</w:t>
      </w:r>
    </w:p>
    <w:p w14:paraId="74C8F1FA" w14:textId="107E3BC5" w:rsidR="00D250B3" w:rsidRDefault="00D250B3"/>
    <w:p w14:paraId="67839FCC" w14:textId="3FE0DB13" w:rsidR="000D3AD2" w:rsidRPr="00971AF3" w:rsidRDefault="000D3AD2" w:rsidP="000D3AD2">
      <w:r>
        <w:t>Participants joining from around the globe put forth their questions to our speakers</w:t>
      </w:r>
      <w:r w:rsidR="001808F7">
        <w:t xml:space="preserve">. Here, </w:t>
      </w:r>
      <w:r>
        <w:t>Dr Joe Fitchett (</w:t>
      </w:r>
      <w:proofErr w:type="spellStart"/>
      <w:r>
        <w:t>MoLogic</w:t>
      </w:r>
      <w:proofErr w:type="spellEnd"/>
      <w:r>
        <w:t>)</w:t>
      </w:r>
      <w:r w:rsidR="001808F7">
        <w:t xml:space="preserve"> responds to questions put to him and </w:t>
      </w:r>
      <w:proofErr w:type="spellStart"/>
      <w:r w:rsidR="001808F7">
        <w:t>Dr.</w:t>
      </w:r>
      <w:proofErr w:type="spellEnd"/>
      <w:r w:rsidR="001808F7">
        <w:t xml:space="preserve"> Emily Ada</w:t>
      </w:r>
      <w:r w:rsidR="001808F7" w:rsidRPr="00971AF3">
        <w:t>ms (</w:t>
      </w:r>
      <w:r w:rsidR="00971AF3" w:rsidRPr="00971AF3">
        <w:t xml:space="preserve">Senior Lecturer in Diagnostics for Infectious Disease, </w:t>
      </w:r>
      <w:r w:rsidR="00AC41EB" w:rsidRPr="00971AF3">
        <w:t>Liverpool School of Tropical Medicine</w:t>
      </w:r>
      <w:r w:rsidR="001808F7" w:rsidRPr="00971AF3">
        <w:t xml:space="preserve">) on their joint presentation. </w:t>
      </w:r>
    </w:p>
    <w:p w14:paraId="006EA567" w14:textId="1818FCC9" w:rsidR="000A3578" w:rsidRDefault="000A3578"/>
    <w:p w14:paraId="45955815" w14:textId="636C3F75" w:rsidR="000A3578" w:rsidRPr="000A3578" w:rsidRDefault="000A3578" w:rsidP="000A3578">
      <w:pPr>
        <w:pStyle w:val="ListParagraph"/>
        <w:numPr>
          <w:ilvl w:val="0"/>
          <w:numId w:val="1"/>
        </w:numPr>
        <w:rPr>
          <w:rFonts w:ascii="Calibri" w:eastAsia="Times New Roman" w:hAnsi="Calibri" w:cs="Calibri"/>
          <w:color w:val="000000"/>
          <w:lang w:eastAsia="en-GB"/>
        </w:rPr>
      </w:pPr>
      <w:r w:rsidRPr="000A3578">
        <w:rPr>
          <w:rFonts w:ascii="Calibri" w:eastAsia="Times New Roman" w:hAnsi="Calibri" w:cs="Calibri"/>
          <w:color w:val="000000"/>
          <w:lang w:eastAsia="en-GB"/>
        </w:rPr>
        <w:t>The speed with which you have responded to this pandemic is extra-ordinary. Is this a new collaborative group or did your collaboration already exist?</w:t>
      </w:r>
    </w:p>
    <w:p w14:paraId="11A65A87" w14:textId="77777777" w:rsidR="000A3578" w:rsidRDefault="000A3578"/>
    <w:p w14:paraId="0C103410" w14:textId="547F6BFE" w:rsidR="000A3578" w:rsidRDefault="000A3578" w:rsidP="000A3578">
      <w:pPr>
        <w:ind w:left="360"/>
        <w:rPr>
          <w:rFonts w:ascii="Calibri" w:eastAsia="Times New Roman" w:hAnsi="Calibri" w:cs="Calibri"/>
          <w:color w:val="000000"/>
          <w:lang w:eastAsia="en-GB"/>
        </w:rPr>
      </w:pPr>
      <w:r>
        <w:t xml:space="preserve">Joe: </w:t>
      </w:r>
      <w:r w:rsidRPr="000A3578">
        <w:rPr>
          <w:rFonts w:ascii="Calibri" w:eastAsia="Times New Roman" w:hAnsi="Calibri" w:cs="Calibri"/>
          <w:color w:val="000000"/>
          <w:lang w:eastAsia="en-GB"/>
        </w:rPr>
        <w:t xml:space="preserve">We had planned to work together end of 2019 but those intentions were crystallised due to the COVID-19 response. The important lesson for us is we could have started sooner. As a result, we have launched with Gates Foundation support a "super reagent library" that will generate openly available antibodies and other materials for product development for neglected epidemics. </w:t>
      </w:r>
    </w:p>
    <w:p w14:paraId="32FC0D57" w14:textId="0A989CD3" w:rsidR="000A3578" w:rsidRDefault="000A3578" w:rsidP="000A3578">
      <w:pPr>
        <w:rPr>
          <w:rFonts w:ascii="Calibri" w:eastAsia="Times New Roman" w:hAnsi="Calibri" w:cs="Calibri"/>
          <w:color w:val="000000"/>
          <w:lang w:eastAsia="en-GB"/>
        </w:rPr>
      </w:pPr>
    </w:p>
    <w:p w14:paraId="337EDD5B" w14:textId="40501DDB" w:rsidR="000A3578" w:rsidRPr="00866908" w:rsidRDefault="000A3578" w:rsidP="00866908">
      <w:pPr>
        <w:pStyle w:val="ListParagraph"/>
        <w:numPr>
          <w:ilvl w:val="0"/>
          <w:numId w:val="2"/>
        </w:numPr>
        <w:rPr>
          <w:rFonts w:ascii="Calibri" w:eastAsia="Times New Roman" w:hAnsi="Calibri" w:cs="Calibri"/>
          <w:color w:val="000000"/>
          <w:lang w:eastAsia="en-GB"/>
        </w:rPr>
      </w:pPr>
      <w:r w:rsidRPr="00866908">
        <w:rPr>
          <w:rFonts w:ascii="Calibri" w:eastAsia="Times New Roman" w:hAnsi="Calibri" w:cs="Calibri"/>
          <w:color w:val="000000"/>
          <w:lang w:eastAsia="en-GB"/>
        </w:rPr>
        <w:t>How can we encourage a more equitable approach within the private sector and encourage two-way learning between academia &amp; private sector where evidence in social sciences are included as well as clinical sciences?</w:t>
      </w:r>
    </w:p>
    <w:p w14:paraId="71238847" w14:textId="7B300BFE" w:rsidR="000A3578" w:rsidRDefault="000A3578" w:rsidP="000A3578">
      <w:pPr>
        <w:rPr>
          <w:rFonts w:ascii="Calibri" w:eastAsia="Times New Roman" w:hAnsi="Calibri" w:cs="Calibri"/>
          <w:color w:val="000000"/>
          <w:lang w:eastAsia="en-GB"/>
        </w:rPr>
      </w:pPr>
    </w:p>
    <w:p w14:paraId="56816ACF" w14:textId="016950DF" w:rsidR="000A3578" w:rsidRPr="000A3578" w:rsidRDefault="000A3578" w:rsidP="00866908">
      <w:pPr>
        <w:ind w:left="360"/>
        <w:rPr>
          <w:rFonts w:ascii="Calibri" w:eastAsia="Times New Roman" w:hAnsi="Calibri" w:cs="Calibri"/>
          <w:color w:val="000000"/>
          <w:lang w:eastAsia="en-GB"/>
        </w:rPr>
      </w:pPr>
      <w:r>
        <w:rPr>
          <w:rFonts w:ascii="Calibri" w:eastAsia="Times New Roman" w:hAnsi="Calibri" w:cs="Calibri"/>
          <w:color w:val="000000"/>
          <w:lang w:eastAsia="en-GB"/>
        </w:rPr>
        <w:t xml:space="preserve">Joe: </w:t>
      </w:r>
      <w:proofErr w:type="spellStart"/>
      <w:r w:rsidRPr="000A3578">
        <w:rPr>
          <w:rFonts w:ascii="Calibri" w:eastAsia="Times New Roman" w:hAnsi="Calibri" w:cs="Calibri"/>
          <w:color w:val="000000"/>
          <w:lang w:eastAsia="en-GB"/>
        </w:rPr>
        <w:t>Mologic</w:t>
      </w:r>
      <w:proofErr w:type="spellEnd"/>
      <w:r w:rsidRPr="000A3578">
        <w:rPr>
          <w:rFonts w:ascii="Calibri" w:eastAsia="Times New Roman" w:hAnsi="Calibri" w:cs="Calibri"/>
          <w:color w:val="000000"/>
          <w:lang w:eastAsia="en-GB"/>
        </w:rPr>
        <w:t xml:space="preserve"> approached this imperative for a meaningful </w:t>
      </w:r>
      <w:proofErr w:type="gramStart"/>
      <w:r w:rsidRPr="000A3578">
        <w:rPr>
          <w:rFonts w:ascii="Calibri" w:eastAsia="Times New Roman" w:hAnsi="Calibri" w:cs="Calibri"/>
          <w:color w:val="000000"/>
          <w:lang w:eastAsia="en-GB"/>
        </w:rPr>
        <w:t>two way</w:t>
      </w:r>
      <w:proofErr w:type="gramEnd"/>
      <w:r w:rsidRPr="000A3578">
        <w:rPr>
          <w:rFonts w:ascii="Calibri" w:eastAsia="Times New Roman" w:hAnsi="Calibri" w:cs="Calibri"/>
          <w:color w:val="000000"/>
          <w:lang w:eastAsia="en-GB"/>
        </w:rPr>
        <w:t xml:space="preserve"> learning by ensuring an "open book". Open methods for how we develop diagnostics, open data on our early validation performance, and open data even on our cost of goods (and each line item). The latter is usually commercially sensitive but to address the COVID-19 crisis we have sought to create systems to boost manufacturing and access. We have also opened up the Intellectual property, but we consider know how, quality management systems and capacity to be more important.</w:t>
      </w:r>
    </w:p>
    <w:p w14:paraId="397DB77C" w14:textId="704207C6" w:rsidR="000A3578" w:rsidRDefault="000A3578"/>
    <w:p w14:paraId="30313350" w14:textId="6A8A4B9E" w:rsidR="00866908" w:rsidRDefault="00866908"/>
    <w:p w14:paraId="1D40C587" w14:textId="77777777" w:rsidR="00C45E93" w:rsidRDefault="00866908">
      <w:r>
        <w:t xml:space="preserve">Missed the symposia? </w:t>
      </w:r>
    </w:p>
    <w:p w14:paraId="1E2F9D8F" w14:textId="77777777" w:rsidR="00C45E93" w:rsidRDefault="00C45E93"/>
    <w:p w14:paraId="284779E2" w14:textId="5D3491B7" w:rsidR="00C45E93" w:rsidRPr="00C45E93" w:rsidRDefault="00C45E93">
      <w:pPr>
        <w:rPr>
          <w:rFonts w:ascii="Calibri" w:eastAsia="Times New Roman" w:hAnsi="Calibri" w:cs="Calibri"/>
          <w:color w:val="000000"/>
          <w:lang w:eastAsia="en-GB"/>
        </w:rPr>
      </w:pPr>
      <w:r w:rsidRPr="00C45E93">
        <w:rPr>
          <w:rFonts w:ascii="Calibri" w:eastAsia="Times New Roman" w:hAnsi="Calibri" w:cs="Calibri"/>
          <w:color w:val="000000"/>
          <w:lang w:eastAsia="en-GB"/>
        </w:rPr>
        <w:t xml:space="preserve">A news report and recording of the first symposium 'Global Health Research &amp; Vaccination in the context of emerging pandemics' can be found </w:t>
      </w:r>
      <w:hyperlink r:id="rId5" w:history="1">
        <w:r w:rsidR="00866908" w:rsidRPr="00C45E93">
          <w:rPr>
            <w:rStyle w:val="Hyperlink"/>
            <w:rFonts w:ascii="Calibri" w:eastAsia="Times New Roman" w:hAnsi="Calibri" w:cs="Calibri"/>
            <w:lang w:eastAsia="en-GB"/>
          </w:rPr>
          <w:t>here</w:t>
        </w:r>
      </w:hyperlink>
      <w:r w:rsidRPr="00C45E93">
        <w:rPr>
          <w:rFonts w:ascii="Calibri" w:eastAsia="Times New Roman" w:hAnsi="Calibri" w:cs="Calibri"/>
          <w:color w:val="000000"/>
          <w:lang w:eastAsia="en-GB"/>
        </w:rPr>
        <w:t>.</w:t>
      </w:r>
    </w:p>
    <w:p w14:paraId="15D7AA73" w14:textId="77777777" w:rsidR="00C45E93" w:rsidRPr="00C45E93" w:rsidRDefault="00C45E93">
      <w:pPr>
        <w:rPr>
          <w:rFonts w:ascii="Calibri" w:eastAsia="Times New Roman" w:hAnsi="Calibri" w:cs="Calibri"/>
          <w:color w:val="000000"/>
          <w:lang w:eastAsia="en-GB"/>
        </w:rPr>
      </w:pPr>
    </w:p>
    <w:p w14:paraId="26450D17" w14:textId="30B505A7" w:rsidR="00C45E93" w:rsidRPr="00C45E93" w:rsidRDefault="00C45E93" w:rsidP="00C45E93">
      <w:pPr>
        <w:rPr>
          <w:rFonts w:ascii="Calibri" w:eastAsia="Times New Roman" w:hAnsi="Calibri" w:cs="Calibri"/>
          <w:color w:val="000000"/>
          <w:lang w:eastAsia="en-GB"/>
        </w:rPr>
      </w:pPr>
      <w:r w:rsidRPr="00C45E93">
        <w:rPr>
          <w:rFonts w:ascii="Calibri" w:eastAsia="Times New Roman" w:hAnsi="Calibri" w:cs="Calibri"/>
          <w:color w:val="000000"/>
          <w:lang w:eastAsia="en-GB"/>
        </w:rPr>
        <w:t xml:space="preserve">A news report and recording of the second symposium on 'Global Health Research &amp; Vaccination: access, equity and delivery' can be found </w:t>
      </w:r>
      <w:hyperlink r:id="rId6" w:history="1">
        <w:r w:rsidRPr="00C45E93">
          <w:rPr>
            <w:rStyle w:val="Hyperlink"/>
            <w:rFonts w:ascii="Calibri" w:eastAsia="Times New Roman" w:hAnsi="Calibri" w:cs="Calibri"/>
            <w:lang w:eastAsia="en-GB"/>
          </w:rPr>
          <w:t>here</w:t>
        </w:r>
      </w:hyperlink>
      <w:r w:rsidRPr="00C45E93">
        <w:rPr>
          <w:rFonts w:ascii="Calibri" w:eastAsia="Times New Roman" w:hAnsi="Calibri" w:cs="Calibri"/>
          <w:color w:val="000000"/>
          <w:lang w:eastAsia="en-GB"/>
        </w:rPr>
        <w:t>.</w:t>
      </w:r>
    </w:p>
    <w:p w14:paraId="0FE81C96" w14:textId="77777777" w:rsidR="00C45E93" w:rsidRPr="00C45E93" w:rsidRDefault="00C45E93">
      <w:pPr>
        <w:rPr>
          <w:rFonts w:ascii="Calibri" w:eastAsia="Times New Roman" w:hAnsi="Calibri" w:cs="Calibri"/>
          <w:color w:val="000000"/>
          <w:lang w:eastAsia="en-GB"/>
        </w:rPr>
      </w:pPr>
    </w:p>
    <w:p w14:paraId="5683D825" w14:textId="1A3FE517" w:rsidR="00866908" w:rsidRPr="00C45E93" w:rsidRDefault="00C45E93">
      <w:pPr>
        <w:rPr>
          <w:rFonts w:ascii="Calibri" w:eastAsia="Times New Roman" w:hAnsi="Calibri" w:cs="Calibri"/>
          <w:color w:val="000000"/>
          <w:lang w:eastAsia="en-GB"/>
        </w:rPr>
      </w:pPr>
      <w:r w:rsidRPr="00C45E93">
        <w:rPr>
          <w:rFonts w:ascii="Calibri" w:eastAsia="Times New Roman" w:hAnsi="Calibri" w:cs="Calibri"/>
          <w:color w:val="000000"/>
          <w:lang w:eastAsia="en-GB"/>
        </w:rPr>
        <w:lastRenderedPageBreak/>
        <w:t xml:space="preserve">A news report and recording of the third symposium on </w:t>
      </w:r>
      <w:r>
        <w:rPr>
          <w:rFonts w:ascii="Calibri" w:eastAsia="Times New Roman" w:hAnsi="Calibri" w:cs="Calibri"/>
          <w:color w:val="000000"/>
          <w:lang w:eastAsia="en-GB"/>
        </w:rPr>
        <w:t>‘</w:t>
      </w:r>
      <w:r w:rsidRPr="00C45E93">
        <w:rPr>
          <w:rFonts w:ascii="Calibri" w:eastAsia="Times New Roman" w:hAnsi="Calibri" w:cs="Calibri"/>
          <w:color w:val="000000"/>
          <w:lang w:eastAsia="en-GB"/>
        </w:rPr>
        <w:t xml:space="preserve">Global Health Research and Vaccination: </w:t>
      </w:r>
      <w:r w:rsidRPr="000D3AD2">
        <w:rPr>
          <w:rFonts w:ascii="Calibri" w:eastAsia="Times New Roman" w:hAnsi="Calibri" w:cs="Calibri"/>
          <w:color w:val="000000"/>
          <w:lang w:eastAsia="en-GB"/>
        </w:rPr>
        <w:t>Private sector partnership, research and accelerating the development of new tools</w:t>
      </w:r>
      <w:r w:rsidRPr="00C45E93">
        <w:rPr>
          <w:rFonts w:ascii="Calibri" w:eastAsia="Times New Roman" w:hAnsi="Calibri" w:cs="Calibri"/>
          <w:color w:val="000000"/>
          <w:lang w:eastAsia="en-GB"/>
        </w:rPr>
        <w:t xml:space="preserve"> can be found </w:t>
      </w:r>
      <w:hyperlink r:id="rId7" w:history="1">
        <w:r w:rsidR="00866908" w:rsidRPr="00C45E93">
          <w:rPr>
            <w:rStyle w:val="Hyperlink"/>
            <w:rFonts w:ascii="Calibri" w:eastAsia="Times New Roman" w:hAnsi="Calibri" w:cs="Calibri"/>
            <w:lang w:eastAsia="en-GB"/>
          </w:rPr>
          <w:t>here</w:t>
        </w:r>
      </w:hyperlink>
      <w:r w:rsidR="00866908" w:rsidRPr="00C45E93">
        <w:rPr>
          <w:rFonts w:ascii="Calibri" w:eastAsia="Times New Roman" w:hAnsi="Calibri" w:cs="Calibri"/>
          <w:color w:val="000000"/>
          <w:lang w:eastAsia="en-GB"/>
        </w:rPr>
        <w:t>.</w:t>
      </w:r>
    </w:p>
    <w:p w14:paraId="19A41ED5" w14:textId="483F9D48" w:rsidR="000A3578" w:rsidRPr="00C45E93" w:rsidRDefault="000A3578">
      <w:pPr>
        <w:rPr>
          <w:rFonts w:ascii="Calibri" w:eastAsia="Times New Roman" w:hAnsi="Calibri" w:cs="Calibri"/>
          <w:color w:val="000000"/>
          <w:lang w:eastAsia="en-GB"/>
        </w:rPr>
      </w:pPr>
    </w:p>
    <w:p w14:paraId="4B81AD12" w14:textId="77777777" w:rsidR="000A3578" w:rsidRPr="00C45E93" w:rsidRDefault="000A3578">
      <w:pPr>
        <w:rPr>
          <w:rFonts w:ascii="Calibri" w:eastAsia="Times New Roman" w:hAnsi="Calibri" w:cs="Calibri"/>
          <w:color w:val="000000"/>
          <w:lang w:eastAsia="en-GB"/>
        </w:rPr>
      </w:pPr>
    </w:p>
    <w:sectPr w:rsidR="000A3578" w:rsidRPr="00C45E93" w:rsidSect="00076ACF">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7563C" w16cex:dateUtc="2020-06-19T14:20:00Z"/>
  <w16cex:commentExtensible w16cex:durableId="22975522" w16cex:dateUtc="2020-06-19T14:1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36E17"/>
    <w:multiLevelType w:val="hybridMultilevel"/>
    <w:tmpl w:val="CF8A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142FD"/>
    <w:multiLevelType w:val="hybridMultilevel"/>
    <w:tmpl w:val="4D80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78"/>
    <w:rsid w:val="00076ACF"/>
    <w:rsid w:val="0008759A"/>
    <w:rsid w:val="000A3578"/>
    <w:rsid w:val="000A4888"/>
    <w:rsid w:val="000D3AD2"/>
    <w:rsid w:val="001808F7"/>
    <w:rsid w:val="0018477A"/>
    <w:rsid w:val="0018620E"/>
    <w:rsid w:val="001A6F6A"/>
    <w:rsid w:val="003D0965"/>
    <w:rsid w:val="00421A45"/>
    <w:rsid w:val="00454656"/>
    <w:rsid w:val="004C213E"/>
    <w:rsid w:val="005D400A"/>
    <w:rsid w:val="00620105"/>
    <w:rsid w:val="0067537D"/>
    <w:rsid w:val="0077617B"/>
    <w:rsid w:val="0085319D"/>
    <w:rsid w:val="00866908"/>
    <w:rsid w:val="008B2795"/>
    <w:rsid w:val="00971AF3"/>
    <w:rsid w:val="00A47FA5"/>
    <w:rsid w:val="00AA21CC"/>
    <w:rsid w:val="00AC41EB"/>
    <w:rsid w:val="00AE208E"/>
    <w:rsid w:val="00B9182A"/>
    <w:rsid w:val="00C144F5"/>
    <w:rsid w:val="00C41C1A"/>
    <w:rsid w:val="00C45E93"/>
    <w:rsid w:val="00CE447B"/>
    <w:rsid w:val="00CF4C95"/>
    <w:rsid w:val="00D129D4"/>
    <w:rsid w:val="00D250B3"/>
    <w:rsid w:val="00E07F3A"/>
    <w:rsid w:val="00F82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8120"/>
  <w15:chartTrackingRefBased/>
  <w15:docId w15:val="{1724E0DB-C23F-7A41-BAF0-779B930C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0D3AD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578"/>
    <w:pPr>
      <w:ind w:left="720"/>
      <w:contextualSpacing/>
    </w:pPr>
  </w:style>
  <w:style w:type="paragraph" w:styleId="BalloonText">
    <w:name w:val="Balloon Text"/>
    <w:basedOn w:val="Normal"/>
    <w:link w:val="BalloonTextChar"/>
    <w:uiPriority w:val="99"/>
    <w:semiHidden/>
    <w:unhideWhenUsed/>
    <w:rsid w:val="000D3AD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3AD2"/>
    <w:rPr>
      <w:rFonts w:ascii="Times New Roman" w:hAnsi="Times New Roman" w:cs="Times New Roman"/>
      <w:sz w:val="18"/>
      <w:szCs w:val="18"/>
    </w:rPr>
  </w:style>
  <w:style w:type="character" w:customStyle="1" w:styleId="Heading1Char">
    <w:name w:val="Heading 1 Char"/>
    <w:basedOn w:val="DefaultParagraphFont"/>
    <w:link w:val="Heading1"/>
    <w:uiPriority w:val="9"/>
    <w:rsid w:val="000D3AD2"/>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C45E93"/>
    <w:rPr>
      <w:sz w:val="16"/>
      <w:szCs w:val="16"/>
    </w:rPr>
  </w:style>
  <w:style w:type="paragraph" w:styleId="CommentText">
    <w:name w:val="annotation text"/>
    <w:basedOn w:val="Normal"/>
    <w:link w:val="CommentTextChar"/>
    <w:uiPriority w:val="99"/>
    <w:semiHidden/>
    <w:unhideWhenUsed/>
    <w:rsid w:val="00C45E93"/>
    <w:rPr>
      <w:sz w:val="20"/>
      <w:szCs w:val="20"/>
    </w:rPr>
  </w:style>
  <w:style w:type="character" w:customStyle="1" w:styleId="CommentTextChar">
    <w:name w:val="Comment Text Char"/>
    <w:basedOn w:val="DefaultParagraphFont"/>
    <w:link w:val="CommentText"/>
    <w:uiPriority w:val="99"/>
    <w:semiHidden/>
    <w:rsid w:val="00C45E93"/>
    <w:rPr>
      <w:sz w:val="20"/>
      <w:szCs w:val="20"/>
    </w:rPr>
  </w:style>
  <w:style w:type="paragraph" w:styleId="CommentSubject">
    <w:name w:val="annotation subject"/>
    <w:basedOn w:val="CommentText"/>
    <w:next w:val="CommentText"/>
    <w:link w:val="CommentSubjectChar"/>
    <w:uiPriority w:val="99"/>
    <w:semiHidden/>
    <w:unhideWhenUsed/>
    <w:rsid w:val="00C45E93"/>
    <w:rPr>
      <w:b/>
      <w:bCs/>
    </w:rPr>
  </w:style>
  <w:style w:type="character" w:customStyle="1" w:styleId="CommentSubjectChar">
    <w:name w:val="Comment Subject Char"/>
    <w:basedOn w:val="CommentTextChar"/>
    <w:link w:val="CommentSubject"/>
    <w:uiPriority w:val="99"/>
    <w:semiHidden/>
    <w:rsid w:val="00C45E93"/>
    <w:rPr>
      <w:b/>
      <w:bCs/>
      <w:sz w:val="20"/>
      <w:szCs w:val="20"/>
    </w:rPr>
  </w:style>
  <w:style w:type="character" w:styleId="Strong">
    <w:name w:val="Strong"/>
    <w:basedOn w:val="DefaultParagraphFont"/>
    <w:uiPriority w:val="22"/>
    <w:qFormat/>
    <w:rsid w:val="00C45E93"/>
    <w:rPr>
      <w:b/>
      <w:bCs/>
    </w:rPr>
  </w:style>
  <w:style w:type="character" w:styleId="Hyperlink">
    <w:name w:val="Hyperlink"/>
    <w:basedOn w:val="DefaultParagraphFont"/>
    <w:uiPriority w:val="99"/>
    <w:unhideWhenUsed/>
    <w:rsid w:val="00C45E93"/>
    <w:rPr>
      <w:color w:val="0563C1" w:themeColor="hyperlink"/>
      <w:u w:val="single"/>
    </w:rPr>
  </w:style>
  <w:style w:type="character" w:styleId="UnresolvedMention">
    <w:name w:val="Unresolved Mention"/>
    <w:basedOn w:val="DefaultParagraphFont"/>
    <w:uiPriority w:val="99"/>
    <w:semiHidden/>
    <w:unhideWhenUsed/>
    <w:rsid w:val="00C45E93"/>
    <w:rPr>
      <w:color w:val="605E5C"/>
      <w:shd w:val="clear" w:color="auto" w:fill="E1DFDD"/>
    </w:rPr>
  </w:style>
  <w:style w:type="character" w:styleId="FollowedHyperlink">
    <w:name w:val="FollowedHyperlink"/>
    <w:basedOn w:val="DefaultParagraphFont"/>
    <w:uiPriority w:val="99"/>
    <w:semiHidden/>
    <w:unhideWhenUsed/>
    <w:rsid w:val="00AC4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8104">
      <w:bodyDiv w:val="1"/>
      <w:marLeft w:val="0"/>
      <w:marRight w:val="0"/>
      <w:marTop w:val="0"/>
      <w:marBottom w:val="0"/>
      <w:divBdr>
        <w:top w:val="none" w:sz="0" w:space="0" w:color="auto"/>
        <w:left w:val="none" w:sz="0" w:space="0" w:color="auto"/>
        <w:bottom w:val="none" w:sz="0" w:space="0" w:color="auto"/>
        <w:right w:val="none" w:sz="0" w:space="0" w:color="auto"/>
      </w:divBdr>
    </w:div>
    <w:div w:id="276109224">
      <w:bodyDiv w:val="1"/>
      <w:marLeft w:val="0"/>
      <w:marRight w:val="0"/>
      <w:marTop w:val="0"/>
      <w:marBottom w:val="0"/>
      <w:divBdr>
        <w:top w:val="none" w:sz="0" w:space="0" w:color="auto"/>
        <w:left w:val="none" w:sz="0" w:space="0" w:color="auto"/>
        <w:bottom w:val="none" w:sz="0" w:space="0" w:color="auto"/>
        <w:right w:val="none" w:sz="0" w:space="0" w:color="auto"/>
      </w:divBdr>
    </w:div>
    <w:div w:id="289365485">
      <w:bodyDiv w:val="1"/>
      <w:marLeft w:val="0"/>
      <w:marRight w:val="0"/>
      <w:marTop w:val="0"/>
      <w:marBottom w:val="0"/>
      <w:divBdr>
        <w:top w:val="none" w:sz="0" w:space="0" w:color="auto"/>
        <w:left w:val="none" w:sz="0" w:space="0" w:color="auto"/>
        <w:bottom w:val="none" w:sz="0" w:space="0" w:color="auto"/>
        <w:right w:val="none" w:sz="0" w:space="0" w:color="auto"/>
      </w:divBdr>
    </w:div>
    <w:div w:id="454639439">
      <w:bodyDiv w:val="1"/>
      <w:marLeft w:val="0"/>
      <w:marRight w:val="0"/>
      <w:marTop w:val="0"/>
      <w:marBottom w:val="0"/>
      <w:divBdr>
        <w:top w:val="none" w:sz="0" w:space="0" w:color="auto"/>
        <w:left w:val="none" w:sz="0" w:space="0" w:color="auto"/>
        <w:bottom w:val="none" w:sz="0" w:space="0" w:color="auto"/>
        <w:right w:val="none" w:sz="0" w:space="0" w:color="auto"/>
      </w:divBdr>
    </w:div>
    <w:div w:id="510602970">
      <w:bodyDiv w:val="1"/>
      <w:marLeft w:val="0"/>
      <w:marRight w:val="0"/>
      <w:marTop w:val="0"/>
      <w:marBottom w:val="0"/>
      <w:divBdr>
        <w:top w:val="none" w:sz="0" w:space="0" w:color="auto"/>
        <w:left w:val="none" w:sz="0" w:space="0" w:color="auto"/>
        <w:bottom w:val="none" w:sz="0" w:space="0" w:color="auto"/>
        <w:right w:val="none" w:sz="0" w:space="0" w:color="auto"/>
      </w:divBdr>
    </w:div>
    <w:div w:id="701788515">
      <w:bodyDiv w:val="1"/>
      <w:marLeft w:val="0"/>
      <w:marRight w:val="0"/>
      <w:marTop w:val="0"/>
      <w:marBottom w:val="0"/>
      <w:divBdr>
        <w:top w:val="none" w:sz="0" w:space="0" w:color="auto"/>
        <w:left w:val="none" w:sz="0" w:space="0" w:color="auto"/>
        <w:bottom w:val="none" w:sz="0" w:space="0" w:color="auto"/>
        <w:right w:val="none" w:sz="0" w:space="0" w:color="auto"/>
      </w:divBdr>
    </w:div>
    <w:div w:id="710299559">
      <w:bodyDiv w:val="1"/>
      <w:marLeft w:val="0"/>
      <w:marRight w:val="0"/>
      <w:marTop w:val="0"/>
      <w:marBottom w:val="0"/>
      <w:divBdr>
        <w:top w:val="none" w:sz="0" w:space="0" w:color="auto"/>
        <w:left w:val="none" w:sz="0" w:space="0" w:color="auto"/>
        <w:bottom w:val="none" w:sz="0" w:space="0" w:color="auto"/>
        <w:right w:val="none" w:sz="0" w:space="0" w:color="auto"/>
      </w:divBdr>
    </w:div>
    <w:div w:id="748818219">
      <w:bodyDiv w:val="1"/>
      <w:marLeft w:val="0"/>
      <w:marRight w:val="0"/>
      <w:marTop w:val="0"/>
      <w:marBottom w:val="0"/>
      <w:divBdr>
        <w:top w:val="none" w:sz="0" w:space="0" w:color="auto"/>
        <w:left w:val="none" w:sz="0" w:space="0" w:color="auto"/>
        <w:bottom w:val="none" w:sz="0" w:space="0" w:color="auto"/>
        <w:right w:val="none" w:sz="0" w:space="0" w:color="auto"/>
      </w:divBdr>
    </w:div>
    <w:div w:id="861094547">
      <w:bodyDiv w:val="1"/>
      <w:marLeft w:val="0"/>
      <w:marRight w:val="0"/>
      <w:marTop w:val="0"/>
      <w:marBottom w:val="0"/>
      <w:divBdr>
        <w:top w:val="none" w:sz="0" w:space="0" w:color="auto"/>
        <w:left w:val="none" w:sz="0" w:space="0" w:color="auto"/>
        <w:bottom w:val="none" w:sz="0" w:space="0" w:color="auto"/>
        <w:right w:val="none" w:sz="0" w:space="0" w:color="auto"/>
      </w:divBdr>
    </w:div>
    <w:div w:id="1724789992">
      <w:bodyDiv w:val="1"/>
      <w:marLeft w:val="0"/>
      <w:marRight w:val="0"/>
      <w:marTop w:val="0"/>
      <w:marBottom w:val="0"/>
      <w:divBdr>
        <w:top w:val="none" w:sz="0" w:space="0" w:color="auto"/>
        <w:left w:val="none" w:sz="0" w:space="0" w:color="auto"/>
        <w:bottom w:val="none" w:sz="0" w:space="0" w:color="auto"/>
        <w:right w:val="none" w:sz="0" w:space="0" w:color="auto"/>
      </w:divBdr>
    </w:div>
    <w:div w:id="1896163519">
      <w:bodyDiv w:val="1"/>
      <w:marLeft w:val="0"/>
      <w:marRight w:val="0"/>
      <w:marTop w:val="0"/>
      <w:marBottom w:val="0"/>
      <w:divBdr>
        <w:top w:val="none" w:sz="0" w:space="0" w:color="auto"/>
        <w:left w:val="none" w:sz="0" w:space="0" w:color="auto"/>
        <w:bottom w:val="none" w:sz="0" w:space="0" w:color="auto"/>
        <w:right w:val="none" w:sz="0" w:space="0" w:color="auto"/>
      </w:divBdr>
    </w:div>
    <w:div w:id="1897280328">
      <w:bodyDiv w:val="1"/>
      <w:marLeft w:val="0"/>
      <w:marRight w:val="0"/>
      <w:marTop w:val="0"/>
      <w:marBottom w:val="0"/>
      <w:divBdr>
        <w:top w:val="none" w:sz="0" w:space="0" w:color="auto"/>
        <w:left w:val="none" w:sz="0" w:space="0" w:color="auto"/>
        <w:bottom w:val="none" w:sz="0" w:space="0" w:color="auto"/>
        <w:right w:val="none" w:sz="0" w:space="0" w:color="auto"/>
      </w:divBdr>
    </w:div>
    <w:div w:id="2049530025">
      <w:bodyDiv w:val="1"/>
      <w:marLeft w:val="0"/>
      <w:marRight w:val="0"/>
      <w:marTop w:val="0"/>
      <w:marBottom w:val="0"/>
      <w:divBdr>
        <w:top w:val="none" w:sz="0" w:space="0" w:color="auto"/>
        <w:left w:val="none" w:sz="0" w:space="0" w:color="auto"/>
        <w:bottom w:val="none" w:sz="0" w:space="0" w:color="auto"/>
        <w:right w:val="none" w:sz="0" w:space="0" w:color="auto"/>
      </w:divBdr>
    </w:div>
    <w:div w:id="2091266574">
      <w:bodyDiv w:val="1"/>
      <w:marLeft w:val="0"/>
      <w:marRight w:val="0"/>
      <w:marTop w:val="0"/>
      <w:marBottom w:val="0"/>
      <w:divBdr>
        <w:top w:val="none" w:sz="0" w:space="0" w:color="auto"/>
        <w:left w:val="none" w:sz="0" w:space="0" w:color="auto"/>
        <w:bottom w:val="none" w:sz="0" w:space="0" w:color="auto"/>
        <w:right w:val="none" w:sz="0" w:space="0" w:color="auto"/>
      </w:divBdr>
    </w:div>
    <w:div w:id="214408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stmed.ac.uk/news-events/news/lstms-third-virtual-symposium-on-global-health-research-vaccination-private-sec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stmed.ac.uk/news-events/news/access-equity-and-delivery-lstm%E2%80%99s-second-virtual-symposium-on-global-health" TargetMode="External"/><Relationship Id="rId5" Type="http://schemas.openxmlformats.org/officeDocument/2006/relationships/hyperlink" Target="https://www.lstmed.ac.uk/news-events/news/lstm-begins-series-of-virtual-vaccine-research-symposia-with-global-guests-and-new"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Steege</dc:creator>
  <cp:keywords/>
  <dc:description/>
  <cp:lastModifiedBy>Sally Theobald</cp:lastModifiedBy>
  <cp:revision>5</cp:revision>
  <dcterms:created xsi:type="dcterms:W3CDTF">2020-07-06T07:40:00Z</dcterms:created>
  <dcterms:modified xsi:type="dcterms:W3CDTF">2020-07-06T07:45:00Z</dcterms:modified>
</cp:coreProperties>
</file>