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jc w:val="center"/>
        <w:tblLook w:val="04A0" w:firstRow="1" w:lastRow="0" w:firstColumn="1" w:lastColumn="0" w:noHBand="0" w:noVBand="1"/>
      </w:tblPr>
      <w:tblGrid>
        <w:gridCol w:w="9288"/>
      </w:tblGrid>
      <w:tr w:rsidR="00ED4A53" w:rsidTr="00805611">
        <w:trPr>
          <w:trHeight w:val="2111"/>
          <w:jc w:val="center"/>
        </w:trPr>
        <w:tc>
          <w:tcPr>
            <w:tcW w:w="5000" w:type="pct"/>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853D2A" w:rsidRDefault="00853D2A" w:rsidP="00CA5861">
            <w:r>
              <w:rPr>
                <w:noProof/>
              </w:rPr>
              <w:drawing>
                <wp:anchor distT="0" distB="0" distL="114300" distR="114300" simplePos="0" relativeHeight="251659264" behindDoc="0" locked="0" layoutInCell="1" allowOverlap="1" wp14:anchorId="75D48BC5" wp14:editId="7602F0FC">
                  <wp:simplePos x="0" y="0"/>
                  <wp:positionH relativeFrom="margin">
                    <wp:posOffset>4450715</wp:posOffset>
                  </wp:positionH>
                  <wp:positionV relativeFrom="margin">
                    <wp:posOffset>140970</wp:posOffset>
                  </wp:positionV>
                  <wp:extent cx="1396958" cy="1080000"/>
                  <wp:effectExtent l="0" t="0" r="0" b="635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8"/>
                          <a:stretch>
                            <a:fillRect/>
                          </a:stretch>
                        </pic:blipFill>
                        <pic:spPr>
                          <a:xfrm>
                            <a:off x="0" y="0"/>
                            <a:ext cx="1396958" cy="1080000"/>
                          </a:xfrm>
                          <a:prstGeom prst="rect">
                            <a:avLst/>
                          </a:prstGeom>
                        </pic:spPr>
                      </pic:pic>
                    </a:graphicData>
                  </a:graphic>
                  <wp14:sizeRelH relativeFrom="margin">
                    <wp14:pctWidth>0</wp14:pctWidth>
                  </wp14:sizeRelH>
                  <wp14:sizeRelV relativeFrom="margin">
                    <wp14:pctHeight>0</wp14:pctHeight>
                  </wp14:sizeRelV>
                </wp:anchor>
              </w:drawing>
            </w:r>
          </w:p>
          <w:p w:rsidR="00853D2A" w:rsidRDefault="00853D2A" w:rsidP="00853D2A"/>
          <w:p w:rsidR="00C001F3" w:rsidRPr="00C001F3" w:rsidRDefault="00853D2A" w:rsidP="00853D2A">
            <w:pPr>
              <w:tabs>
                <w:tab w:val="left" w:pos="8205"/>
              </w:tabs>
              <w:rPr>
                <w:b/>
              </w:rPr>
            </w:pPr>
            <w:r>
              <w:tab/>
            </w:r>
          </w:p>
          <w:p w:rsidR="00ED4A53" w:rsidRPr="00C001F3" w:rsidRDefault="00C001F3" w:rsidP="00C001F3">
            <w:pPr>
              <w:tabs>
                <w:tab w:val="left" w:pos="7095"/>
              </w:tabs>
            </w:pPr>
            <w:r>
              <w:tab/>
            </w:r>
          </w:p>
        </w:tc>
      </w:tr>
      <w:tr w:rsidR="00ED4A53" w:rsidTr="003C5E2D">
        <w:trPr>
          <w:trHeight w:val="1440"/>
          <w:jc w:val="center"/>
        </w:trPr>
        <w:tc>
          <w:tcPr>
            <w:tcW w:w="5000" w:type="pct"/>
            <w:tcBorders>
              <w:top w:val="single" w:sz="4" w:space="0" w:color="943634" w:themeColor="accent2" w:themeShade="BF"/>
              <w:bottom w:val="single" w:sz="4" w:space="0" w:color="943634" w:themeColor="accent2" w:themeShade="BF"/>
            </w:tcBorders>
            <w:vAlign w:val="center"/>
          </w:tcPr>
          <w:p w:rsidR="00ED4A53" w:rsidRPr="000665B1" w:rsidRDefault="00C659A9" w:rsidP="00B71838">
            <w:pPr>
              <w:spacing w:after="0" w:line="240" w:lineRule="auto"/>
              <w:rPr>
                <w:rFonts w:ascii="Arial" w:eastAsia="Times New Roman" w:hAnsi="Arial" w:cs="Arial"/>
                <w:b/>
                <w:sz w:val="64"/>
                <w:szCs w:val="64"/>
              </w:rPr>
            </w:pPr>
            <w:r w:rsidRPr="000665B1">
              <w:rPr>
                <w:rFonts w:ascii="Arial" w:eastAsia="Times New Roman" w:hAnsi="Arial" w:cs="Arial"/>
                <w:b/>
                <w:sz w:val="64"/>
                <w:szCs w:val="64"/>
              </w:rPr>
              <w:t xml:space="preserve">Code </w:t>
            </w:r>
            <w:r w:rsidR="000665B1" w:rsidRPr="000665B1">
              <w:rPr>
                <w:rFonts w:ascii="Arial" w:eastAsia="Times New Roman" w:hAnsi="Arial" w:cs="Arial"/>
                <w:b/>
                <w:sz w:val="64"/>
                <w:szCs w:val="64"/>
              </w:rPr>
              <w:t xml:space="preserve">of </w:t>
            </w:r>
            <w:r w:rsidRPr="000665B1">
              <w:rPr>
                <w:rFonts w:ascii="Arial" w:eastAsia="Times New Roman" w:hAnsi="Arial" w:cs="Arial"/>
                <w:b/>
                <w:sz w:val="64"/>
                <w:szCs w:val="64"/>
              </w:rPr>
              <w:t xml:space="preserve">Practice </w:t>
            </w:r>
            <w:r w:rsidR="00B71838">
              <w:rPr>
                <w:rFonts w:ascii="Arial" w:eastAsia="Times New Roman" w:hAnsi="Arial" w:cs="Arial"/>
                <w:b/>
                <w:sz w:val="64"/>
                <w:szCs w:val="64"/>
              </w:rPr>
              <w:t xml:space="preserve">on </w:t>
            </w:r>
            <w:r w:rsidR="00981D0E">
              <w:rPr>
                <w:rFonts w:ascii="Arial" w:eastAsia="Times New Roman" w:hAnsi="Arial" w:cs="Arial"/>
                <w:b/>
                <w:sz w:val="64"/>
                <w:szCs w:val="64"/>
              </w:rPr>
              <w:t>Monitoring Student Attendance</w:t>
            </w:r>
          </w:p>
        </w:tc>
      </w:tr>
      <w:tr w:rsidR="00ED4A53" w:rsidTr="00AF57E6">
        <w:trPr>
          <w:trHeight w:val="806"/>
          <w:jc w:val="center"/>
        </w:trPr>
        <w:tc>
          <w:tcPr>
            <w:tcW w:w="5000" w:type="pct"/>
            <w:tcBorders>
              <w:top w:val="single" w:sz="4" w:space="0" w:color="943634" w:themeColor="accent2" w:themeShade="BF"/>
              <w:bottom w:val="single" w:sz="6" w:space="0" w:color="943634" w:themeColor="accent2" w:themeShade="BF"/>
            </w:tcBorders>
            <w:vAlign w:val="center"/>
          </w:tcPr>
          <w:p w:rsidR="00ED4A53" w:rsidRPr="00D615B9" w:rsidRDefault="00ED4A53" w:rsidP="00CA5861">
            <w:pPr>
              <w:pStyle w:val="NoSpacing"/>
              <w:spacing w:before="240" w:after="240"/>
              <w:jc w:val="center"/>
              <w:rPr>
                <w:rFonts w:ascii="Arial" w:eastAsia="Times New Roman" w:hAnsi="Arial" w:cs="Arial"/>
                <w:b/>
                <w:sz w:val="44"/>
                <w:szCs w:val="44"/>
              </w:rPr>
            </w:pPr>
          </w:p>
        </w:tc>
      </w:tr>
      <w:tr w:rsidR="00ED4A53" w:rsidTr="00805611">
        <w:trPr>
          <w:trHeight w:val="3786"/>
          <w:jc w:val="center"/>
        </w:trPr>
        <w:tc>
          <w:tcPr>
            <w:tcW w:w="5000" w:type="pct"/>
            <w:tcBorders>
              <w:top w:val="single" w:sz="6" w:space="0" w:color="943634" w:themeColor="accent2" w:themeShade="BF"/>
              <w:bottom w:val="single" w:sz="6" w:space="0" w:color="943634" w:themeColor="accent2" w:themeShade="BF"/>
            </w:tcBorders>
            <w:vAlign w:val="center"/>
          </w:tcPr>
          <w:tbl>
            <w:tblPr>
              <w:tblpPr w:leftFromText="181" w:rightFromText="181" w:horzAnchor="margin" w:tblpXSpec="center" w:tblpYSpec="bottom"/>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AF57E6" w:rsidRPr="004C4556" w:rsidTr="00805611">
              <w:trPr>
                <w:trHeight w:val="397"/>
              </w:trPr>
              <w:tc>
                <w:tcPr>
                  <w:tcW w:w="2371" w:type="pct"/>
                  <w:vAlign w:val="center"/>
                  <w:hideMark/>
                </w:tcPr>
                <w:p w:rsidR="00AF57E6" w:rsidRPr="00805611" w:rsidRDefault="00AF57E6" w:rsidP="00AF57E6">
                  <w:pPr>
                    <w:pStyle w:val="NoSpacing"/>
                    <w:spacing w:before="120" w:after="120"/>
                    <w:rPr>
                      <w:rFonts w:ascii="Arial" w:hAnsi="Arial" w:cs="Arial"/>
                      <w:b/>
                    </w:rPr>
                  </w:pPr>
                  <w:r w:rsidRPr="00805611">
                    <w:rPr>
                      <w:rFonts w:ascii="Arial" w:hAnsi="Arial" w:cs="Arial"/>
                      <w:b/>
                    </w:rPr>
                    <w:t>Code of Practice number</w:t>
                  </w:r>
                </w:p>
              </w:tc>
              <w:tc>
                <w:tcPr>
                  <w:tcW w:w="2629" w:type="pct"/>
                  <w:vAlign w:val="center"/>
                  <w:hideMark/>
                </w:tcPr>
                <w:p w:rsidR="00AF57E6" w:rsidRPr="00805611" w:rsidRDefault="000E2F25" w:rsidP="00AF57E6">
                  <w:pPr>
                    <w:pStyle w:val="NoSpacing"/>
                    <w:spacing w:before="120" w:after="120"/>
                    <w:rPr>
                      <w:rFonts w:ascii="Arial" w:hAnsi="Arial" w:cs="Arial"/>
                    </w:rPr>
                  </w:pPr>
                  <w:r>
                    <w:rPr>
                      <w:rFonts w:ascii="Arial" w:hAnsi="Arial" w:cs="Arial"/>
                    </w:rPr>
                    <w:t xml:space="preserve">LT COP </w:t>
                  </w:r>
                  <w:r w:rsidR="000A12EB">
                    <w:rPr>
                      <w:rFonts w:ascii="Arial" w:hAnsi="Arial" w:cs="Arial"/>
                    </w:rPr>
                    <w:t>05</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Version:</w:t>
                  </w:r>
                </w:p>
              </w:tc>
              <w:tc>
                <w:tcPr>
                  <w:tcW w:w="2629" w:type="pct"/>
                  <w:vAlign w:val="center"/>
                </w:tcPr>
                <w:p w:rsidR="00AF57E6" w:rsidRPr="00805611" w:rsidRDefault="009E6FC5" w:rsidP="00AF57E6">
                  <w:pPr>
                    <w:pStyle w:val="NoSpacing"/>
                    <w:spacing w:before="120" w:after="120"/>
                    <w:rPr>
                      <w:rFonts w:ascii="Arial" w:hAnsi="Arial" w:cs="Arial"/>
                    </w:rPr>
                  </w:pPr>
                  <w:r>
                    <w:rPr>
                      <w:rFonts w:ascii="Arial" w:hAnsi="Arial" w:cs="Arial"/>
                    </w:rPr>
                    <w:t>3.0</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bCs/>
                      <w:lang w:eastAsia="en-GB"/>
                    </w:rPr>
                    <w:t>Superseded Version:</w:t>
                  </w:r>
                </w:p>
              </w:tc>
              <w:tc>
                <w:tcPr>
                  <w:tcW w:w="2629" w:type="pct"/>
                  <w:vAlign w:val="center"/>
                </w:tcPr>
                <w:p w:rsidR="00AF57E6" w:rsidRPr="00805611" w:rsidRDefault="0082450D" w:rsidP="0063098A">
                  <w:pPr>
                    <w:pStyle w:val="NoSpacing"/>
                    <w:spacing w:before="120" w:after="120"/>
                    <w:rPr>
                      <w:rFonts w:ascii="Arial" w:hAnsi="Arial" w:cs="Arial"/>
                    </w:rPr>
                  </w:pPr>
                  <w:r>
                    <w:rPr>
                      <w:rFonts w:ascii="Arial" w:hAnsi="Arial" w:cs="Arial"/>
                    </w:rPr>
                    <w:t>1.</w:t>
                  </w:r>
                  <w:r w:rsidR="0063098A">
                    <w:rPr>
                      <w:rFonts w:ascii="Arial" w:hAnsi="Arial" w:cs="Arial"/>
                    </w:rPr>
                    <w:t>2</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Date approved by Management Committee</w:t>
                  </w:r>
                </w:p>
              </w:tc>
              <w:tc>
                <w:tcPr>
                  <w:tcW w:w="2629" w:type="pct"/>
                  <w:vAlign w:val="center"/>
                </w:tcPr>
                <w:p w:rsidR="00AF57E6" w:rsidRPr="00805611" w:rsidRDefault="000E2F25" w:rsidP="00AF57E6">
                  <w:pPr>
                    <w:pStyle w:val="NoSpacing"/>
                    <w:spacing w:before="120" w:after="120"/>
                    <w:rPr>
                      <w:rFonts w:ascii="Arial" w:hAnsi="Arial" w:cs="Arial"/>
                    </w:rPr>
                  </w:pPr>
                  <w:r>
                    <w:rPr>
                      <w:rFonts w:ascii="Arial" w:hAnsi="Arial" w:cs="Arial"/>
                    </w:rPr>
                    <w:t>V 1.0 approved 29.07.15</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bCs/>
                      <w:lang w:eastAsia="en-GB"/>
                    </w:rPr>
                  </w:pPr>
                  <w:r w:rsidRPr="00805611">
                    <w:rPr>
                      <w:rFonts w:ascii="Arial" w:hAnsi="Arial" w:cs="Arial"/>
                      <w:b/>
                      <w:bCs/>
                      <w:lang w:eastAsia="en-GB"/>
                    </w:rPr>
                    <w:t>Originator</w:t>
                  </w:r>
                </w:p>
              </w:tc>
              <w:tc>
                <w:tcPr>
                  <w:tcW w:w="2629" w:type="pct"/>
                  <w:vAlign w:val="center"/>
                </w:tcPr>
                <w:p w:rsidR="00AF57E6" w:rsidRPr="00805611" w:rsidRDefault="00AF57E6" w:rsidP="00AF57E6">
                  <w:pPr>
                    <w:pStyle w:val="NoSpacing"/>
                    <w:spacing w:before="120" w:after="120"/>
                    <w:rPr>
                      <w:rFonts w:ascii="Arial" w:hAnsi="Arial" w:cs="Arial"/>
                    </w:rPr>
                  </w:pPr>
                  <w:r w:rsidRPr="00805611">
                    <w:rPr>
                      <w:rFonts w:ascii="Arial" w:hAnsi="Arial" w:cs="Arial"/>
                    </w:rPr>
                    <w:t>Academic Registrar</w:t>
                  </w:r>
                </w:p>
              </w:tc>
            </w:tr>
            <w:tr w:rsidR="00AF57E6" w:rsidRPr="004C4556" w:rsidTr="00805611">
              <w:trPr>
                <w:trHeight w:val="397"/>
              </w:trPr>
              <w:tc>
                <w:tcPr>
                  <w:tcW w:w="2371" w:type="pct"/>
                  <w:vAlign w:val="center"/>
                </w:tcPr>
                <w:p w:rsidR="00AF57E6" w:rsidRPr="00805611" w:rsidRDefault="00AF57E6" w:rsidP="00AF57E6">
                  <w:pPr>
                    <w:pStyle w:val="NoSpacing"/>
                    <w:spacing w:before="120" w:after="120"/>
                    <w:rPr>
                      <w:rFonts w:ascii="Arial" w:hAnsi="Arial" w:cs="Arial"/>
                      <w:b/>
                    </w:rPr>
                  </w:pPr>
                  <w:r w:rsidRPr="00805611">
                    <w:rPr>
                      <w:rFonts w:ascii="Arial" w:hAnsi="Arial" w:cs="Arial"/>
                      <w:b/>
                    </w:rPr>
                    <w:t>Date for Review:</w:t>
                  </w:r>
                </w:p>
              </w:tc>
              <w:tc>
                <w:tcPr>
                  <w:tcW w:w="2629" w:type="pct"/>
                  <w:vAlign w:val="center"/>
                </w:tcPr>
                <w:p w:rsidR="00AF57E6" w:rsidRPr="00805611" w:rsidRDefault="000E2F25" w:rsidP="00EA194A">
                  <w:pPr>
                    <w:pStyle w:val="NoSpacing"/>
                    <w:spacing w:before="120" w:after="120"/>
                    <w:rPr>
                      <w:rFonts w:ascii="Arial" w:hAnsi="Arial" w:cs="Arial"/>
                    </w:rPr>
                  </w:pPr>
                  <w:r>
                    <w:rPr>
                      <w:rFonts w:ascii="Arial" w:hAnsi="Arial" w:cs="Arial"/>
                    </w:rPr>
                    <w:t>J</w:t>
                  </w:r>
                  <w:r w:rsidR="0085078C">
                    <w:rPr>
                      <w:rFonts w:ascii="Arial" w:hAnsi="Arial" w:cs="Arial"/>
                    </w:rPr>
                    <w:t>uly</w:t>
                  </w:r>
                  <w:r>
                    <w:rPr>
                      <w:rFonts w:ascii="Arial" w:hAnsi="Arial" w:cs="Arial"/>
                    </w:rPr>
                    <w:t xml:space="preserve"> 20</w:t>
                  </w:r>
                  <w:r w:rsidR="0028084F">
                    <w:rPr>
                      <w:rFonts w:ascii="Arial" w:hAnsi="Arial" w:cs="Arial"/>
                    </w:rPr>
                    <w:t>20</w:t>
                  </w:r>
                </w:p>
              </w:tc>
            </w:tr>
          </w:tbl>
          <w:p w:rsidR="00ED4A53" w:rsidRPr="004C4556" w:rsidRDefault="00ED4A53" w:rsidP="00CA5861">
            <w:pPr>
              <w:pStyle w:val="NoSpacing"/>
              <w:ind w:right="-166"/>
              <w:jc w:val="center"/>
              <w:rPr>
                <w:rFonts w:ascii="Arial" w:hAnsi="Arial" w:cs="Arial"/>
                <w:b/>
                <w:bCs/>
              </w:rPr>
            </w:pPr>
          </w:p>
        </w:tc>
      </w:tr>
      <w:tr w:rsidR="00ED4A53" w:rsidTr="00805611">
        <w:trPr>
          <w:trHeight w:val="3245"/>
          <w:jc w:val="center"/>
        </w:trPr>
        <w:tc>
          <w:tcPr>
            <w:tcW w:w="5000" w:type="pct"/>
            <w:tcBorders>
              <w:top w:val="single" w:sz="6" w:space="0" w:color="943634" w:themeColor="accent2" w:themeShade="BF"/>
              <w:bottom w:val="single" w:sz="6" w:space="0" w:color="943634" w:themeColor="accent2" w:themeShade="BF"/>
            </w:tcBorders>
          </w:tcPr>
          <w:tbl>
            <w:tblPr>
              <w:tblpPr w:leftFromText="181" w:rightFromText="181" w:vertAnchor="page" w:horzAnchor="margin" w:tblpY="181"/>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805611" w:rsidRPr="00853D2A" w:rsidTr="00805611">
              <w:trPr>
                <w:trHeight w:val="397"/>
              </w:trPr>
              <w:tc>
                <w:tcPr>
                  <w:tcW w:w="5000" w:type="pct"/>
                  <w:gridSpan w:val="2"/>
                  <w:shd w:val="clear" w:color="auto" w:fill="E5B8B7" w:themeFill="accent2" w:themeFillTint="66"/>
                  <w:vAlign w:val="center"/>
                  <w:hideMark/>
                </w:tcPr>
                <w:p w:rsidR="00805611" w:rsidRPr="00805611" w:rsidRDefault="00805611" w:rsidP="00805611">
                  <w:pPr>
                    <w:pStyle w:val="NoSpacing"/>
                    <w:spacing w:before="120" w:after="120"/>
                    <w:rPr>
                      <w:rFonts w:ascii="Arial" w:hAnsi="Arial" w:cs="Arial"/>
                      <w:b/>
                      <w:sz w:val="24"/>
                      <w:szCs w:val="24"/>
                    </w:rPr>
                  </w:pPr>
                  <w:r w:rsidRPr="00805611">
                    <w:rPr>
                      <w:rFonts w:ascii="Arial" w:hAnsi="Arial" w:cs="Arial"/>
                      <w:b/>
                      <w:sz w:val="24"/>
                      <w:szCs w:val="24"/>
                    </w:rPr>
                    <w:t>Target Audience</w:t>
                  </w:r>
                </w:p>
              </w:tc>
            </w:tr>
            <w:tr w:rsidR="00982F20" w:rsidRPr="00853D2A" w:rsidTr="00805611">
              <w:trPr>
                <w:trHeight w:val="397"/>
              </w:trPr>
              <w:tc>
                <w:tcPr>
                  <w:tcW w:w="2371" w:type="pct"/>
                  <w:vAlign w:val="center"/>
                </w:tcPr>
                <w:p w:rsidR="00982F20" w:rsidRPr="00805611" w:rsidRDefault="00982F20" w:rsidP="00982F20">
                  <w:pPr>
                    <w:pStyle w:val="NoSpacing"/>
                    <w:spacing w:before="120" w:after="120"/>
                    <w:rPr>
                      <w:rFonts w:ascii="Arial" w:hAnsi="Arial" w:cs="Arial"/>
                    </w:rPr>
                  </w:pPr>
                  <w:r w:rsidRPr="00805611">
                    <w:rPr>
                      <w:rFonts w:ascii="Arial" w:hAnsi="Arial" w:cs="Arial"/>
                    </w:rPr>
                    <w:t xml:space="preserve">People who need </w:t>
                  </w:r>
                  <w:r>
                    <w:rPr>
                      <w:rFonts w:ascii="Arial" w:hAnsi="Arial" w:cs="Arial"/>
                    </w:rPr>
                    <w:t>a detailed knowledge of the Co</w:t>
                  </w:r>
                  <w:r w:rsidR="000E2F25">
                    <w:rPr>
                      <w:rFonts w:ascii="Arial" w:hAnsi="Arial" w:cs="Arial"/>
                    </w:rPr>
                    <w:t xml:space="preserve">de of </w:t>
                  </w:r>
                  <w:r>
                    <w:rPr>
                      <w:rFonts w:ascii="Arial" w:hAnsi="Arial" w:cs="Arial"/>
                    </w:rPr>
                    <w:t>P</w:t>
                  </w:r>
                  <w:r w:rsidR="000E2F25">
                    <w:rPr>
                      <w:rFonts w:ascii="Arial" w:hAnsi="Arial" w:cs="Arial"/>
                    </w:rPr>
                    <w:t>ractice</w:t>
                  </w:r>
                </w:p>
              </w:tc>
              <w:tc>
                <w:tcPr>
                  <w:tcW w:w="2629" w:type="pct"/>
                  <w:vAlign w:val="center"/>
                </w:tcPr>
                <w:p w:rsidR="00982F20" w:rsidRPr="00805611" w:rsidRDefault="00B12698" w:rsidP="00B12698">
                  <w:pPr>
                    <w:pStyle w:val="NoSpacing"/>
                    <w:spacing w:before="120" w:after="120"/>
                    <w:rPr>
                      <w:rFonts w:ascii="Arial" w:hAnsi="Arial" w:cs="Arial"/>
                    </w:rPr>
                  </w:pPr>
                  <w:r>
                    <w:rPr>
                      <w:rFonts w:ascii="Arial" w:hAnsi="Arial" w:cs="Arial"/>
                    </w:rPr>
                    <w:t xml:space="preserve">LSTM students on Tier 4 visas; </w:t>
                  </w:r>
                  <w:r w:rsidR="0016401A">
                    <w:rPr>
                      <w:rFonts w:ascii="Arial" w:hAnsi="Arial" w:cs="Arial"/>
                    </w:rPr>
                    <w:t xml:space="preserve">Dean of Education, </w:t>
                  </w:r>
                  <w:r>
                    <w:rPr>
                      <w:rFonts w:ascii="Arial" w:hAnsi="Arial" w:cs="Arial"/>
                    </w:rPr>
                    <w:t>A</w:t>
                  </w:r>
                  <w:r w:rsidR="000E2F25">
                    <w:rPr>
                      <w:rFonts w:ascii="Arial" w:hAnsi="Arial" w:cs="Arial"/>
                    </w:rPr>
                    <w:t xml:space="preserve">cademic Registrar; </w:t>
                  </w:r>
                  <w:r w:rsidR="00D83155">
                    <w:rPr>
                      <w:rFonts w:ascii="Arial" w:hAnsi="Arial" w:cs="Arial"/>
                    </w:rPr>
                    <w:t xml:space="preserve">Admissions &amp; Recruitment </w:t>
                  </w:r>
                  <w:r w:rsidR="00C252AA">
                    <w:rPr>
                      <w:rFonts w:ascii="Arial" w:hAnsi="Arial" w:cs="Arial"/>
                    </w:rPr>
                    <w:t xml:space="preserve">Manager; </w:t>
                  </w:r>
                  <w:r w:rsidR="001457E0">
                    <w:rPr>
                      <w:rFonts w:ascii="Arial" w:hAnsi="Arial" w:cs="Arial"/>
                    </w:rPr>
                    <w:t xml:space="preserve">Early Career Researcher Support </w:t>
                  </w:r>
                  <w:r w:rsidR="000F1F8D">
                    <w:rPr>
                      <w:rFonts w:ascii="Arial" w:hAnsi="Arial" w:cs="Arial"/>
                    </w:rPr>
                    <w:t>team</w:t>
                  </w:r>
                  <w:r w:rsidR="001457E0">
                    <w:rPr>
                      <w:rFonts w:ascii="Arial" w:hAnsi="Arial" w:cs="Arial"/>
                    </w:rPr>
                    <w:t>, Registry administrators, Admissions Officers</w:t>
                  </w:r>
                </w:p>
              </w:tc>
            </w:tr>
            <w:tr w:rsidR="00982F20" w:rsidRPr="00853D2A" w:rsidTr="00805611">
              <w:trPr>
                <w:trHeight w:val="397"/>
              </w:trPr>
              <w:tc>
                <w:tcPr>
                  <w:tcW w:w="2371" w:type="pct"/>
                  <w:vAlign w:val="center"/>
                </w:tcPr>
                <w:p w:rsidR="00982F20" w:rsidRPr="00805611" w:rsidRDefault="00982F20" w:rsidP="00982F20">
                  <w:pPr>
                    <w:pStyle w:val="NoSpacing"/>
                    <w:spacing w:before="120" w:after="120"/>
                    <w:rPr>
                      <w:rFonts w:ascii="Arial" w:hAnsi="Arial" w:cs="Arial"/>
                    </w:rPr>
                  </w:pPr>
                  <w:r w:rsidRPr="00805611">
                    <w:rPr>
                      <w:rFonts w:ascii="Arial" w:hAnsi="Arial" w:cs="Arial"/>
                    </w:rPr>
                    <w:t xml:space="preserve">People who need a broad understanding of </w:t>
                  </w:r>
                  <w:r>
                    <w:rPr>
                      <w:rFonts w:ascii="Arial" w:hAnsi="Arial" w:cs="Arial"/>
                    </w:rPr>
                    <w:t xml:space="preserve">the </w:t>
                  </w:r>
                  <w:r w:rsidR="001156A3">
                    <w:rPr>
                      <w:rFonts w:ascii="Arial" w:hAnsi="Arial" w:cs="Arial"/>
                    </w:rPr>
                    <w:t>Code of Practice</w:t>
                  </w:r>
                </w:p>
              </w:tc>
              <w:tc>
                <w:tcPr>
                  <w:tcW w:w="2629" w:type="pct"/>
                  <w:vAlign w:val="center"/>
                </w:tcPr>
                <w:p w:rsidR="00982F20" w:rsidRPr="00805611" w:rsidRDefault="00B12698" w:rsidP="00EA194A">
                  <w:pPr>
                    <w:pStyle w:val="NoSpacing"/>
                    <w:spacing w:before="120" w:after="120"/>
                    <w:rPr>
                      <w:rFonts w:ascii="Arial" w:hAnsi="Arial" w:cs="Arial"/>
                    </w:rPr>
                  </w:pPr>
                  <w:r>
                    <w:rPr>
                      <w:rFonts w:ascii="Arial" w:hAnsi="Arial" w:cs="Arial"/>
                    </w:rPr>
                    <w:t xml:space="preserve">All academic staff; </w:t>
                  </w:r>
                  <w:r w:rsidR="00982F20">
                    <w:rPr>
                      <w:rFonts w:ascii="Arial" w:hAnsi="Arial" w:cs="Arial"/>
                    </w:rPr>
                    <w:t xml:space="preserve">Staff in the Education Department </w:t>
                  </w:r>
                </w:p>
              </w:tc>
            </w:tr>
            <w:tr w:rsidR="00982F20" w:rsidRPr="00853D2A" w:rsidTr="00805611">
              <w:trPr>
                <w:trHeight w:val="397"/>
              </w:trPr>
              <w:tc>
                <w:tcPr>
                  <w:tcW w:w="2371" w:type="pct"/>
                  <w:vAlign w:val="center"/>
                </w:tcPr>
                <w:p w:rsidR="00982F20" w:rsidRPr="00805611" w:rsidRDefault="00982F20" w:rsidP="00982F20">
                  <w:pPr>
                    <w:pStyle w:val="NoSpacing"/>
                    <w:spacing w:before="120" w:after="120"/>
                    <w:rPr>
                      <w:rFonts w:ascii="Arial" w:hAnsi="Arial" w:cs="Arial"/>
                    </w:rPr>
                  </w:pPr>
                  <w:r w:rsidRPr="00805611">
                    <w:rPr>
                      <w:rFonts w:ascii="Arial" w:hAnsi="Arial" w:cs="Arial"/>
                    </w:rPr>
                    <w:t xml:space="preserve">People who need to know that </w:t>
                  </w:r>
                  <w:r>
                    <w:rPr>
                      <w:rFonts w:ascii="Arial" w:hAnsi="Arial" w:cs="Arial"/>
                    </w:rPr>
                    <w:t xml:space="preserve">the </w:t>
                  </w:r>
                  <w:r w:rsidR="001156A3">
                    <w:rPr>
                      <w:rFonts w:ascii="Arial" w:hAnsi="Arial" w:cs="Arial"/>
                    </w:rPr>
                    <w:t>Code of Practice</w:t>
                  </w:r>
                  <w:r>
                    <w:rPr>
                      <w:rFonts w:ascii="Arial" w:hAnsi="Arial" w:cs="Arial"/>
                    </w:rPr>
                    <w:t xml:space="preserve"> </w:t>
                  </w:r>
                  <w:r w:rsidRPr="00805611">
                    <w:rPr>
                      <w:rFonts w:ascii="Arial" w:hAnsi="Arial" w:cs="Arial"/>
                    </w:rPr>
                    <w:t>exists</w:t>
                  </w:r>
                </w:p>
              </w:tc>
              <w:tc>
                <w:tcPr>
                  <w:tcW w:w="2629" w:type="pct"/>
                  <w:vAlign w:val="center"/>
                </w:tcPr>
                <w:p w:rsidR="00982F20" w:rsidRPr="00805611" w:rsidRDefault="00B12698" w:rsidP="00B12698">
                  <w:pPr>
                    <w:pStyle w:val="NoSpacing"/>
                    <w:spacing w:before="120" w:after="120"/>
                    <w:rPr>
                      <w:rFonts w:ascii="Arial" w:hAnsi="Arial" w:cs="Arial"/>
                    </w:rPr>
                  </w:pPr>
                  <w:r>
                    <w:rPr>
                      <w:rFonts w:ascii="Arial" w:hAnsi="Arial" w:cs="Arial"/>
                    </w:rPr>
                    <w:t>Director of Human Resources</w:t>
                  </w:r>
                </w:p>
              </w:tc>
            </w:tr>
          </w:tbl>
          <w:p w:rsidR="00805611" w:rsidRPr="00853D2A" w:rsidRDefault="00805611" w:rsidP="00805611">
            <w:pPr>
              <w:pStyle w:val="NoSpacing"/>
              <w:rPr>
                <w:rFonts w:ascii="Arial" w:hAnsi="Arial" w:cs="Arial"/>
                <w:sz w:val="20"/>
              </w:rPr>
            </w:pPr>
          </w:p>
        </w:tc>
      </w:tr>
    </w:tbl>
    <w:p w:rsidR="00876075" w:rsidRPr="00876075" w:rsidRDefault="00ED4A53" w:rsidP="00E21955">
      <w:pPr>
        <w:pStyle w:val="HeadingListStyle"/>
        <w:keepNext/>
        <w:numPr>
          <w:ilvl w:val="0"/>
          <w:numId w:val="0"/>
        </w:numPr>
        <w:pBdr>
          <w:top w:val="single" w:sz="4" w:space="9" w:color="943634" w:themeColor="accent2" w:themeShade="BF"/>
          <w:bottom w:val="single" w:sz="4" w:space="9" w:color="943634" w:themeColor="accent2" w:themeShade="BF"/>
        </w:pBdr>
        <w:spacing w:before="360" w:line="276" w:lineRule="auto"/>
        <w:contextualSpacing w:val="0"/>
        <w:rPr>
          <w:color w:val="943634" w:themeColor="accent2" w:themeShade="BF"/>
          <w:sz w:val="32"/>
          <w:szCs w:val="32"/>
          <w:u w:val="none"/>
        </w:rPr>
      </w:pPr>
      <w:r>
        <w:br w:type="page"/>
      </w:r>
      <w:r w:rsidRPr="00876075">
        <w:rPr>
          <w:color w:val="943634" w:themeColor="accent2" w:themeShade="BF"/>
          <w:sz w:val="32"/>
          <w:szCs w:val="32"/>
          <w:u w:val="none"/>
        </w:rPr>
        <w:lastRenderedPageBreak/>
        <w:t>Contents</w:t>
      </w:r>
    </w:p>
    <w:p w:rsidR="004F1720" w:rsidRPr="00182A57" w:rsidRDefault="004F1720">
      <w:pPr>
        <w:rPr>
          <w:color w:val="943634" w:themeColor="accent2" w:themeShade="BF"/>
          <w:sz w:val="28"/>
          <w:szCs w:val="28"/>
        </w:rPr>
      </w:pPr>
    </w:p>
    <w:p w:rsidR="004F1720" w:rsidRPr="00182A57" w:rsidRDefault="004F1720" w:rsidP="00182A57">
      <w:pPr>
        <w:spacing w:after="240"/>
        <w:rPr>
          <w:rFonts w:ascii="Arial" w:hAnsi="Arial" w:cs="Arial"/>
          <w:color w:val="000000" w:themeColor="text1"/>
          <w:sz w:val="28"/>
          <w:szCs w:val="28"/>
        </w:rPr>
      </w:pPr>
      <w:r w:rsidRPr="00182A57">
        <w:rPr>
          <w:rFonts w:ascii="Arial" w:hAnsi="Arial" w:cs="Arial"/>
          <w:color w:val="000000" w:themeColor="text1"/>
          <w:sz w:val="28"/>
          <w:szCs w:val="28"/>
        </w:rPr>
        <w:t>1</w:t>
      </w:r>
      <w:r w:rsidRPr="00182A57">
        <w:rPr>
          <w:rFonts w:ascii="Arial" w:hAnsi="Arial" w:cs="Arial"/>
          <w:color w:val="000000" w:themeColor="text1"/>
          <w:sz w:val="28"/>
          <w:szCs w:val="28"/>
        </w:rPr>
        <w:tab/>
        <w:t>Introduction and Context</w:t>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t>3</w:t>
      </w:r>
    </w:p>
    <w:p w:rsidR="004F1720" w:rsidRPr="00182A57" w:rsidRDefault="004F1720" w:rsidP="00182A57">
      <w:pPr>
        <w:spacing w:after="240"/>
        <w:rPr>
          <w:rFonts w:ascii="Arial" w:hAnsi="Arial" w:cs="Arial"/>
          <w:color w:val="000000" w:themeColor="text1"/>
          <w:sz w:val="28"/>
          <w:szCs w:val="28"/>
        </w:rPr>
      </w:pPr>
      <w:r w:rsidRPr="00182A57">
        <w:rPr>
          <w:rFonts w:ascii="Arial" w:hAnsi="Arial" w:cs="Arial"/>
          <w:color w:val="000000" w:themeColor="text1"/>
          <w:sz w:val="28"/>
          <w:szCs w:val="28"/>
        </w:rPr>
        <w:t>2</w:t>
      </w:r>
      <w:r w:rsidRPr="00182A57">
        <w:rPr>
          <w:rFonts w:ascii="Arial" w:hAnsi="Arial" w:cs="Arial"/>
          <w:color w:val="000000" w:themeColor="text1"/>
          <w:sz w:val="28"/>
          <w:szCs w:val="28"/>
        </w:rPr>
        <w:tab/>
        <w:t>Scope</w:t>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t>3</w:t>
      </w:r>
    </w:p>
    <w:p w:rsidR="004F1720" w:rsidRPr="00182A57" w:rsidRDefault="004F1720" w:rsidP="00182A57">
      <w:pPr>
        <w:spacing w:after="240"/>
        <w:rPr>
          <w:rFonts w:ascii="Arial" w:hAnsi="Arial" w:cs="Arial"/>
          <w:color w:val="000000" w:themeColor="text1"/>
          <w:sz w:val="28"/>
          <w:szCs w:val="28"/>
        </w:rPr>
      </w:pPr>
      <w:r w:rsidRPr="00182A57">
        <w:rPr>
          <w:rFonts w:ascii="Arial" w:hAnsi="Arial" w:cs="Arial"/>
          <w:color w:val="000000" w:themeColor="text1"/>
          <w:sz w:val="28"/>
          <w:szCs w:val="28"/>
        </w:rPr>
        <w:t>3</w:t>
      </w:r>
      <w:r w:rsidRPr="00182A57">
        <w:rPr>
          <w:rFonts w:ascii="Arial" w:hAnsi="Arial" w:cs="Arial"/>
          <w:color w:val="000000" w:themeColor="text1"/>
          <w:sz w:val="28"/>
          <w:szCs w:val="28"/>
        </w:rPr>
        <w:tab/>
        <w:t>Roles and Responsibilities</w:t>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00182A57">
        <w:rPr>
          <w:rFonts w:ascii="Arial" w:hAnsi="Arial" w:cs="Arial"/>
          <w:color w:val="000000" w:themeColor="text1"/>
          <w:sz w:val="28"/>
          <w:szCs w:val="28"/>
        </w:rPr>
        <w:t>4</w:t>
      </w:r>
    </w:p>
    <w:p w:rsidR="00182A57" w:rsidRPr="00182A57" w:rsidRDefault="00182A57" w:rsidP="00182A57">
      <w:pPr>
        <w:spacing w:after="240"/>
        <w:rPr>
          <w:rFonts w:ascii="Arial" w:hAnsi="Arial" w:cs="Arial"/>
          <w:color w:val="000000" w:themeColor="text1"/>
          <w:sz w:val="28"/>
          <w:szCs w:val="28"/>
        </w:rPr>
      </w:pPr>
      <w:r w:rsidRPr="00182A57">
        <w:rPr>
          <w:rFonts w:ascii="Arial" w:hAnsi="Arial" w:cs="Arial"/>
          <w:color w:val="000000" w:themeColor="text1"/>
          <w:sz w:val="28"/>
          <w:szCs w:val="28"/>
        </w:rPr>
        <w:t>4</w:t>
      </w:r>
      <w:r w:rsidRPr="00182A57">
        <w:rPr>
          <w:rFonts w:ascii="Arial" w:hAnsi="Arial" w:cs="Arial"/>
          <w:color w:val="000000" w:themeColor="text1"/>
          <w:sz w:val="28"/>
          <w:szCs w:val="28"/>
        </w:rPr>
        <w:tab/>
        <w:t>Failure to Register within the Prescribed Enrolment Period</w:t>
      </w:r>
      <w:r w:rsidRPr="00182A57">
        <w:rPr>
          <w:rFonts w:ascii="Arial" w:hAnsi="Arial" w:cs="Arial"/>
          <w:color w:val="000000" w:themeColor="text1"/>
          <w:sz w:val="28"/>
          <w:szCs w:val="28"/>
        </w:rPr>
        <w:tab/>
      </w:r>
      <w:r>
        <w:rPr>
          <w:rFonts w:ascii="Arial" w:hAnsi="Arial" w:cs="Arial"/>
          <w:color w:val="000000" w:themeColor="text1"/>
          <w:sz w:val="28"/>
          <w:szCs w:val="28"/>
        </w:rPr>
        <w:t>5</w:t>
      </w:r>
    </w:p>
    <w:p w:rsidR="00182A57" w:rsidRPr="00182A57" w:rsidRDefault="00182A57" w:rsidP="00182A57">
      <w:pPr>
        <w:spacing w:after="240"/>
        <w:rPr>
          <w:rFonts w:ascii="Arial" w:hAnsi="Arial" w:cs="Arial"/>
          <w:color w:val="000000" w:themeColor="text1"/>
          <w:sz w:val="28"/>
          <w:szCs w:val="28"/>
        </w:rPr>
      </w:pPr>
      <w:r w:rsidRPr="00182A57">
        <w:rPr>
          <w:rFonts w:ascii="Arial" w:hAnsi="Arial" w:cs="Arial"/>
          <w:color w:val="000000" w:themeColor="text1"/>
          <w:sz w:val="28"/>
          <w:szCs w:val="28"/>
        </w:rPr>
        <w:t>5</w:t>
      </w:r>
      <w:r w:rsidRPr="00182A57">
        <w:rPr>
          <w:rFonts w:ascii="Arial" w:hAnsi="Arial" w:cs="Arial"/>
          <w:color w:val="000000" w:themeColor="text1"/>
          <w:sz w:val="28"/>
          <w:szCs w:val="28"/>
        </w:rPr>
        <w:tab/>
        <w:t>Monitoring Expected Contacts</w:t>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Pr>
          <w:rFonts w:ascii="Arial" w:hAnsi="Arial" w:cs="Arial"/>
          <w:color w:val="000000" w:themeColor="text1"/>
          <w:sz w:val="28"/>
          <w:szCs w:val="28"/>
        </w:rPr>
        <w:t>6</w:t>
      </w:r>
    </w:p>
    <w:p w:rsidR="00182A57" w:rsidRPr="00182A57" w:rsidRDefault="00182A57" w:rsidP="00182A57">
      <w:pPr>
        <w:spacing w:after="240"/>
        <w:rPr>
          <w:rFonts w:ascii="Arial" w:hAnsi="Arial" w:cs="Arial"/>
          <w:color w:val="000000" w:themeColor="text1"/>
          <w:sz w:val="28"/>
          <w:szCs w:val="28"/>
        </w:rPr>
      </w:pPr>
      <w:r w:rsidRPr="00182A57">
        <w:rPr>
          <w:rFonts w:ascii="Arial" w:hAnsi="Arial" w:cs="Arial"/>
          <w:color w:val="000000" w:themeColor="text1"/>
          <w:sz w:val="28"/>
          <w:szCs w:val="28"/>
        </w:rPr>
        <w:t>6</w:t>
      </w:r>
      <w:r w:rsidRPr="00182A57">
        <w:rPr>
          <w:rFonts w:ascii="Arial" w:hAnsi="Arial" w:cs="Arial"/>
          <w:color w:val="000000" w:themeColor="text1"/>
          <w:sz w:val="28"/>
          <w:szCs w:val="28"/>
        </w:rPr>
        <w:tab/>
        <w:t>Recording and Investigating Absences</w:t>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Pr>
          <w:rFonts w:ascii="Arial" w:hAnsi="Arial" w:cs="Arial"/>
          <w:color w:val="000000" w:themeColor="text1"/>
          <w:sz w:val="28"/>
          <w:szCs w:val="28"/>
        </w:rPr>
        <w:t>7</w:t>
      </w:r>
    </w:p>
    <w:p w:rsidR="00182A57" w:rsidRPr="00182A57" w:rsidRDefault="00182A57" w:rsidP="00182A57">
      <w:pPr>
        <w:spacing w:after="240"/>
        <w:rPr>
          <w:rFonts w:ascii="Arial" w:hAnsi="Arial" w:cs="Arial"/>
          <w:color w:val="000000" w:themeColor="text1"/>
          <w:sz w:val="28"/>
          <w:szCs w:val="28"/>
        </w:rPr>
      </w:pPr>
      <w:r w:rsidRPr="00182A57">
        <w:rPr>
          <w:rFonts w:ascii="Arial" w:hAnsi="Arial" w:cs="Arial"/>
          <w:color w:val="000000" w:themeColor="text1"/>
          <w:sz w:val="28"/>
          <w:szCs w:val="28"/>
        </w:rPr>
        <w:t>7</w:t>
      </w:r>
      <w:r w:rsidRPr="00182A57">
        <w:rPr>
          <w:rFonts w:ascii="Arial" w:hAnsi="Arial" w:cs="Arial"/>
          <w:color w:val="000000" w:themeColor="text1"/>
          <w:sz w:val="28"/>
          <w:szCs w:val="28"/>
        </w:rPr>
        <w:tab/>
        <w:t>Early Completion of Programme</w:t>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Pr>
          <w:rFonts w:ascii="Arial" w:hAnsi="Arial" w:cs="Arial"/>
          <w:color w:val="000000" w:themeColor="text1"/>
          <w:sz w:val="28"/>
          <w:szCs w:val="28"/>
        </w:rPr>
        <w:t>8</w:t>
      </w:r>
    </w:p>
    <w:p w:rsidR="004F1720" w:rsidRDefault="00182A57" w:rsidP="00182A57">
      <w:pPr>
        <w:spacing w:after="240"/>
        <w:rPr>
          <w:rFonts w:ascii="Arial" w:hAnsi="Arial" w:cs="Arial"/>
          <w:color w:val="000000" w:themeColor="text1"/>
          <w:sz w:val="28"/>
          <w:szCs w:val="28"/>
        </w:rPr>
      </w:pPr>
      <w:r w:rsidRPr="00182A57">
        <w:rPr>
          <w:rFonts w:ascii="Arial" w:hAnsi="Arial" w:cs="Arial"/>
          <w:color w:val="000000" w:themeColor="text1"/>
          <w:sz w:val="28"/>
          <w:szCs w:val="28"/>
        </w:rPr>
        <w:t>Appendix 1</w:t>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r>
      <w:r w:rsidRPr="00182A57">
        <w:rPr>
          <w:rFonts w:ascii="Arial" w:hAnsi="Arial" w:cs="Arial"/>
          <w:color w:val="000000" w:themeColor="text1"/>
          <w:sz w:val="28"/>
          <w:szCs w:val="28"/>
        </w:rPr>
        <w:tab/>
        <w:t>9</w:t>
      </w:r>
    </w:p>
    <w:p w:rsidR="00182A57" w:rsidRPr="00182A57" w:rsidRDefault="00182A57" w:rsidP="00182A57">
      <w:pPr>
        <w:spacing w:after="240"/>
        <w:rPr>
          <w:rFonts w:ascii="Arial" w:hAnsi="Arial" w:cs="Arial"/>
          <w:color w:val="000000" w:themeColor="text1"/>
          <w:sz w:val="28"/>
          <w:szCs w:val="28"/>
        </w:rPr>
      </w:pPr>
    </w:p>
    <w:p w:rsidR="00876075" w:rsidRDefault="00876075">
      <w:pPr>
        <w:rPr>
          <w:rFonts w:ascii="Arial" w:hAnsi="Arial" w:cs="Arial"/>
          <w:b/>
          <w:bCs/>
          <w:color w:val="943634" w:themeColor="accent2" w:themeShade="BF"/>
          <w:sz w:val="24"/>
          <w:szCs w:val="24"/>
        </w:rPr>
      </w:pPr>
      <w:r>
        <w:rPr>
          <w:color w:val="943634" w:themeColor="accent2" w:themeShade="BF"/>
          <w:sz w:val="24"/>
          <w:szCs w:val="24"/>
        </w:rPr>
        <w:br w:type="page"/>
      </w:r>
    </w:p>
    <w:p w:rsidR="00E70EB6" w:rsidRDefault="00E70EB6" w:rsidP="00E70EB6">
      <w:pPr>
        <w:pStyle w:val="CoPNumberlevel1"/>
        <w:spacing w:after="0"/>
        <w:ind w:left="0" w:firstLine="0"/>
      </w:pPr>
      <w:bookmarkStart w:id="0" w:name="_Toc342395969"/>
    </w:p>
    <w:p w:rsidR="00E70EB6" w:rsidRPr="00E70EB6" w:rsidRDefault="00E70EB6" w:rsidP="00E70EB6">
      <w:pPr>
        <w:keepNext/>
        <w:keepLines/>
        <w:pBdr>
          <w:top w:val="single" w:sz="4" w:space="9" w:color="943634" w:themeColor="accent2" w:themeShade="BF"/>
          <w:bottom w:val="single" w:sz="4" w:space="9" w:color="943634" w:themeColor="accent2" w:themeShade="BF"/>
        </w:pBdr>
        <w:autoSpaceDE w:val="0"/>
        <w:autoSpaceDN w:val="0"/>
        <w:adjustRightInd w:val="0"/>
        <w:spacing w:after="0" w:line="240" w:lineRule="auto"/>
        <w:ind w:left="680" w:hanging="680"/>
        <w:jc w:val="both"/>
        <w:rPr>
          <w:rFonts w:ascii="Arial Bold" w:hAnsi="Arial Bold" w:cs="Arial" w:hint="eastAsia"/>
          <w:b/>
          <w:bCs/>
          <w:color w:val="943634" w:themeColor="accent2" w:themeShade="BF"/>
          <w:sz w:val="24"/>
          <w:szCs w:val="28"/>
        </w:rPr>
      </w:pPr>
      <w:r>
        <w:rPr>
          <w:rFonts w:ascii="Arial Bold" w:hAnsi="Arial Bold" w:cs="Arial"/>
          <w:b/>
          <w:bCs/>
          <w:color w:val="943634" w:themeColor="accent2" w:themeShade="BF"/>
          <w:sz w:val="24"/>
          <w:szCs w:val="28"/>
        </w:rPr>
        <w:t>1</w:t>
      </w:r>
      <w:r>
        <w:rPr>
          <w:rFonts w:ascii="Arial Bold" w:hAnsi="Arial Bold" w:cs="Arial"/>
          <w:b/>
          <w:bCs/>
          <w:color w:val="943634" w:themeColor="accent2" w:themeShade="BF"/>
          <w:sz w:val="24"/>
          <w:szCs w:val="28"/>
        </w:rPr>
        <w:tab/>
      </w:r>
      <w:r w:rsidR="00665A42">
        <w:rPr>
          <w:rFonts w:ascii="Arial Bold" w:hAnsi="Arial Bold" w:cs="Arial"/>
          <w:b/>
          <w:bCs/>
          <w:color w:val="943634" w:themeColor="accent2" w:themeShade="BF"/>
          <w:sz w:val="24"/>
          <w:szCs w:val="28"/>
        </w:rPr>
        <w:t>Introduction and Context</w:t>
      </w:r>
    </w:p>
    <w:p w:rsidR="00E70EB6" w:rsidRDefault="00E70EB6" w:rsidP="00E70EB6">
      <w:pPr>
        <w:pStyle w:val="CoPNumberlevel1"/>
        <w:spacing w:before="0" w:after="0"/>
        <w:ind w:left="0" w:firstLine="0"/>
      </w:pPr>
    </w:p>
    <w:p w:rsidR="00981D0E" w:rsidRDefault="00E70EB6" w:rsidP="00E70EB6">
      <w:pPr>
        <w:pStyle w:val="CoPNumberlevel1"/>
        <w:ind w:left="567" w:hanging="567"/>
      </w:pPr>
      <w:r>
        <w:t>1.1</w:t>
      </w:r>
      <w:r>
        <w:tab/>
      </w:r>
      <w:r w:rsidR="00982F20">
        <w:t>T</w:t>
      </w:r>
      <w:r w:rsidR="000665B1">
        <w:t xml:space="preserve">he </w:t>
      </w:r>
      <w:r w:rsidR="000665B1" w:rsidRPr="00395A4C">
        <w:t>L</w:t>
      </w:r>
      <w:r w:rsidR="000665B1">
        <w:t xml:space="preserve">iverpool </w:t>
      </w:r>
      <w:r w:rsidR="000665B1" w:rsidRPr="00395A4C">
        <w:t>S</w:t>
      </w:r>
      <w:r w:rsidR="000665B1">
        <w:t xml:space="preserve">chool of </w:t>
      </w:r>
      <w:r w:rsidR="000665B1" w:rsidRPr="00395A4C">
        <w:t>T</w:t>
      </w:r>
      <w:r w:rsidR="000665B1">
        <w:t xml:space="preserve">ropical </w:t>
      </w:r>
      <w:r w:rsidR="000665B1" w:rsidRPr="00395A4C">
        <w:t>M</w:t>
      </w:r>
      <w:r w:rsidR="000665B1">
        <w:t>edicine</w:t>
      </w:r>
      <w:r w:rsidR="000665B1" w:rsidRPr="00395A4C">
        <w:t xml:space="preserve"> </w:t>
      </w:r>
      <w:r w:rsidR="00981D0E">
        <w:t xml:space="preserve">(LSTM) </w:t>
      </w:r>
      <w:r w:rsidR="0019421B">
        <w:t xml:space="preserve">is a </w:t>
      </w:r>
      <w:r w:rsidR="009E4782">
        <w:t xml:space="preserve">licensed </w:t>
      </w:r>
      <w:r w:rsidR="0019421B">
        <w:t xml:space="preserve">Tier 4 sponsor of overseas students </w:t>
      </w:r>
      <w:r w:rsidR="000665B1">
        <w:t xml:space="preserve">and is committed to implementing full and robust processes to ensure compliance with the terms of the licence. </w:t>
      </w:r>
      <w:r w:rsidR="000665B1" w:rsidRPr="00395A4C">
        <w:rPr>
          <w:b/>
        </w:rPr>
        <w:t xml:space="preserve"> </w:t>
      </w:r>
      <w:r w:rsidR="000665B1" w:rsidRPr="00FA6A2E">
        <w:t xml:space="preserve">LSTM has a statutory responsibility to monitor the expected contacts of its students </w:t>
      </w:r>
      <w:r w:rsidR="000665B1">
        <w:t xml:space="preserve">holding Tier 4 (General) visas </w:t>
      </w:r>
      <w:r w:rsidR="000665B1" w:rsidRPr="00FA6A2E">
        <w:t>and to report to UK</w:t>
      </w:r>
      <w:r w:rsidR="000665B1">
        <w:t xml:space="preserve"> Visas and Immigration (UKVI) </w:t>
      </w:r>
      <w:r w:rsidR="000665B1" w:rsidRPr="00FA6A2E">
        <w:t>an</w:t>
      </w:r>
      <w:r w:rsidR="00A065C5">
        <w:t>y failure in maintaining these.</w:t>
      </w:r>
    </w:p>
    <w:p w:rsidR="000665B1" w:rsidRDefault="00E70EB6" w:rsidP="00E70EB6">
      <w:pPr>
        <w:pStyle w:val="CoPNumberlevel1"/>
        <w:ind w:left="567" w:hanging="567"/>
      </w:pPr>
      <w:r>
        <w:t>1.2</w:t>
      </w:r>
      <w:r>
        <w:tab/>
      </w:r>
      <w:r w:rsidR="000665B1">
        <w:t xml:space="preserve">To ensure equity of treatment across the student body, LSTM addresses </w:t>
      </w:r>
      <w:r w:rsidR="00981D0E">
        <w:t xml:space="preserve">its responsibilities </w:t>
      </w:r>
      <w:r w:rsidR="000665B1">
        <w:t xml:space="preserve">by a system of attendance monitoring for all postgraduate research students and for all students on taught programmes of greater than six months in duration. As well as meeting the requirements of UKVI, this system facilitates the identification of students who may be experiencing difficulties with their studies and need </w:t>
      </w:r>
      <w:proofErr w:type="gramStart"/>
      <w:r w:rsidR="000665B1">
        <w:t>particular support</w:t>
      </w:r>
      <w:proofErr w:type="gramEnd"/>
      <w:r w:rsidR="000665B1">
        <w:t>.</w:t>
      </w:r>
    </w:p>
    <w:p w:rsidR="000A12EB" w:rsidRDefault="00E70EB6" w:rsidP="00E70EB6">
      <w:pPr>
        <w:pStyle w:val="CoPNumberlevel1"/>
        <w:ind w:left="567" w:hanging="567"/>
      </w:pPr>
      <w:r>
        <w:t>1.3</w:t>
      </w:r>
      <w:r>
        <w:tab/>
      </w:r>
      <w:r w:rsidR="000665B1" w:rsidRPr="00A62082">
        <w:t xml:space="preserve">This Code of Practice </w:t>
      </w:r>
      <w:r w:rsidR="000665B1">
        <w:t xml:space="preserve">is set within the context of the </w:t>
      </w:r>
      <w:r w:rsidR="000665B1" w:rsidRPr="00A62082">
        <w:t xml:space="preserve">statutory and legislative requirements </w:t>
      </w:r>
      <w:r w:rsidR="000665B1">
        <w:t xml:space="preserve">imposed on education providers by the Immigration, Asylum and Nationality Act 2006. It will be updated if there are significant changes in responsibilities under the Act as reflected in current information held at: </w:t>
      </w:r>
    </w:p>
    <w:p w:rsidR="000665B1" w:rsidRDefault="0065416C" w:rsidP="00E70EB6">
      <w:pPr>
        <w:pStyle w:val="CoPNumberlevel1"/>
        <w:ind w:hanging="142"/>
      </w:pPr>
      <w:hyperlink r:id="rId9" w:history="1">
        <w:r w:rsidR="000A12EB" w:rsidRPr="00595500">
          <w:rPr>
            <w:rStyle w:val="Hyperlink"/>
          </w:rPr>
          <w:t>https://www.gov.uk/tier-4-general-visa/overview</w:t>
        </w:r>
      </w:hyperlink>
    </w:p>
    <w:p w:rsidR="000665B1" w:rsidRDefault="000665B1" w:rsidP="00665A42">
      <w:pPr>
        <w:pStyle w:val="CoPNumberlevel1"/>
        <w:ind w:hanging="352"/>
      </w:pPr>
      <w:r>
        <w:t>Related documents:</w:t>
      </w:r>
      <w:r w:rsidR="001B4585">
        <w:t xml:space="preserve"> </w:t>
      </w:r>
    </w:p>
    <w:p w:rsidR="000E2F25" w:rsidRDefault="000E2F25" w:rsidP="000E2F25">
      <w:pPr>
        <w:pStyle w:val="CoPbullet"/>
      </w:pPr>
      <w:r>
        <w:t xml:space="preserve">LSTM </w:t>
      </w:r>
      <w:r w:rsidRPr="004F184F">
        <w:t>Stude</w:t>
      </w:r>
      <w:r w:rsidRPr="0045268F">
        <w:t>nt Charter</w:t>
      </w:r>
    </w:p>
    <w:p w:rsidR="00B346E7" w:rsidRPr="00DE28FB" w:rsidRDefault="00B346E7" w:rsidP="000E2F25">
      <w:pPr>
        <w:pStyle w:val="CoPbullet"/>
      </w:pPr>
      <w:r w:rsidRPr="00DE28FB">
        <w:t>Code of Practice on Admissions</w:t>
      </w:r>
    </w:p>
    <w:p w:rsidR="001B4585" w:rsidRDefault="001B4585" w:rsidP="004F184F">
      <w:pPr>
        <w:pStyle w:val="CoPbullet"/>
      </w:pPr>
      <w:r w:rsidRPr="004F184F">
        <w:t>C</w:t>
      </w:r>
      <w:r w:rsidR="000A12EB" w:rsidRPr="004F184F">
        <w:t xml:space="preserve">ode of Practice on </w:t>
      </w:r>
      <w:r w:rsidRPr="004F184F">
        <w:t>Student Engag</w:t>
      </w:r>
      <w:r w:rsidR="000A12EB" w:rsidRPr="004F184F">
        <w:t xml:space="preserve">ement and Enhancing the Student </w:t>
      </w:r>
      <w:r w:rsidRPr="004F184F">
        <w:t>Experience</w:t>
      </w:r>
    </w:p>
    <w:p w:rsidR="00937CB2" w:rsidRPr="004F184F" w:rsidRDefault="00937CB2" w:rsidP="004F184F">
      <w:pPr>
        <w:pStyle w:val="CoPbullet"/>
      </w:pPr>
      <w:r>
        <w:t>Code of Practice on Hosting of Visiting Students</w:t>
      </w:r>
    </w:p>
    <w:p w:rsidR="000A12EB" w:rsidRDefault="000A12EB" w:rsidP="000E2F25">
      <w:pPr>
        <w:pStyle w:val="CoPbullet"/>
      </w:pPr>
      <w:r w:rsidRPr="004F184F">
        <w:t xml:space="preserve">Procedure for consideration of </w:t>
      </w:r>
      <w:r w:rsidR="00EA194A">
        <w:t>extenu</w:t>
      </w:r>
      <w:r w:rsidRPr="004F184F">
        <w:t>ating circumstances</w:t>
      </w:r>
    </w:p>
    <w:p w:rsidR="00937CB2" w:rsidRDefault="00937CB2" w:rsidP="000E2F25">
      <w:pPr>
        <w:pStyle w:val="CoPbullet"/>
      </w:pPr>
      <w:r>
        <w:t>Procedure for Monitoring the Academic Progress of Postgraduate Research Students</w:t>
      </w:r>
    </w:p>
    <w:p w:rsidR="00937CB2" w:rsidRDefault="00937CB2" w:rsidP="000E2F25">
      <w:pPr>
        <w:pStyle w:val="CoPbullet"/>
      </w:pPr>
      <w:r>
        <w:t>Procedure for Requesting an Extension, Withdrawal or Suspension of Studies for Postgraduate Research Students</w:t>
      </w:r>
    </w:p>
    <w:p w:rsidR="00937CB2" w:rsidRDefault="00937CB2" w:rsidP="000E2F25">
      <w:pPr>
        <w:pStyle w:val="CoPbullet"/>
      </w:pPr>
      <w:r>
        <w:t>Procedure for Supervision of Postgraduate Research Students</w:t>
      </w:r>
    </w:p>
    <w:p w:rsidR="00451C05" w:rsidRDefault="00451C05" w:rsidP="000E2F25">
      <w:pPr>
        <w:pStyle w:val="CoPbullet"/>
      </w:pPr>
      <w:r>
        <w:t>Procedure for Monitoring Attendance &amp; Sickness Absence (Taught Programmes)</w:t>
      </w:r>
    </w:p>
    <w:p w:rsidR="0008096F" w:rsidRPr="00FA6A2E" w:rsidRDefault="0008096F" w:rsidP="0008096F">
      <w:pPr>
        <w:pStyle w:val="CoPbullet"/>
        <w:numPr>
          <w:ilvl w:val="0"/>
          <w:numId w:val="0"/>
        </w:numPr>
        <w:ind w:left="714" w:hanging="357"/>
      </w:pPr>
    </w:p>
    <w:p w:rsidR="00981629" w:rsidRPr="0008096F" w:rsidRDefault="0008096F" w:rsidP="0008096F">
      <w:pPr>
        <w:keepNext/>
        <w:keepLines/>
        <w:pBdr>
          <w:top w:val="single" w:sz="4" w:space="9" w:color="943634" w:themeColor="accent2" w:themeShade="BF"/>
          <w:bottom w:val="single" w:sz="4" w:space="9" w:color="943634" w:themeColor="accent2" w:themeShade="BF"/>
        </w:pBdr>
        <w:autoSpaceDE w:val="0"/>
        <w:autoSpaceDN w:val="0"/>
        <w:adjustRightInd w:val="0"/>
        <w:spacing w:after="0" w:line="240" w:lineRule="auto"/>
        <w:ind w:left="680" w:hanging="680"/>
        <w:jc w:val="both"/>
        <w:rPr>
          <w:rFonts w:ascii="Arial Bold" w:hAnsi="Arial Bold" w:cs="Arial" w:hint="eastAsia"/>
          <w:b/>
          <w:bCs/>
          <w:color w:val="943634" w:themeColor="accent2" w:themeShade="BF"/>
          <w:sz w:val="24"/>
          <w:szCs w:val="28"/>
        </w:rPr>
      </w:pPr>
      <w:r>
        <w:rPr>
          <w:rFonts w:ascii="Arial Bold" w:hAnsi="Arial Bold" w:cs="Arial"/>
          <w:b/>
          <w:bCs/>
          <w:color w:val="943634" w:themeColor="accent2" w:themeShade="BF"/>
          <w:sz w:val="24"/>
          <w:szCs w:val="28"/>
        </w:rPr>
        <w:t>2</w:t>
      </w:r>
      <w:r>
        <w:rPr>
          <w:rFonts w:ascii="Arial Bold" w:hAnsi="Arial Bold" w:cs="Arial"/>
          <w:b/>
          <w:bCs/>
          <w:color w:val="943634" w:themeColor="accent2" w:themeShade="BF"/>
          <w:sz w:val="24"/>
          <w:szCs w:val="28"/>
        </w:rPr>
        <w:tab/>
      </w:r>
      <w:r w:rsidR="00981629" w:rsidRPr="0008096F">
        <w:rPr>
          <w:rFonts w:ascii="Arial Bold" w:hAnsi="Arial Bold" w:cs="Arial"/>
          <w:b/>
          <w:bCs/>
          <w:color w:val="943634" w:themeColor="accent2" w:themeShade="BF"/>
          <w:sz w:val="24"/>
          <w:szCs w:val="28"/>
        </w:rPr>
        <w:t>Scope</w:t>
      </w:r>
      <w:bookmarkEnd w:id="0"/>
    </w:p>
    <w:p w:rsidR="000674BA" w:rsidRPr="00982F20" w:rsidRDefault="0008096F" w:rsidP="00982F20">
      <w:pPr>
        <w:pStyle w:val="CoPNumberlevel1"/>
        <w:rPr>
          <w:rStyle w:val="Hyperlink"/>
          <w:color w:val="auto"/>
        </w:rPr>
      </w:pPr>
      <w:bookmarkStart w:id="1" w:name="_Toc342395973"/>
      <w:r>
        <w:t>2.1</w:t>
      </w:r>
      <w:r>
        <w:tab/>
      </w:r>
      <w:r w:rsidR="000674BA" w:rsidRPr="00982F20">
        <w:t xml:space="preserve">This Code of Practice applies to all </w:t>
      </w:r>
      <w:r w:rsidR="005B4E84">
        <w:t>p</w:t>
      </w:r>
      <w:r w:rsidR="00744ADC">
        <w:t>ostgraduate</w:t>
      </w:r>
      <w:r w:rsidR="005B4E84">
        <w:t xml:space="preserve"> t</w:t>
      </w:r>
      <w:r w:rsidR="00744ADC">
        <w:t xml:space="preserve">aught </w:t>
      </w:r>
      <w:r w:rsidR="00C168A8">
        <w:t>and postgraduate res</w:t>
      </w:r>
      <w:r>
        <w:t xml:space="preserve">earch </w:t>
      </w:r>
      <w:r w:rsidR="000674BA" w:rsidRPr="00982F20">
        <w:t xml:space="preserve">students studying </w:t>
      </w:r>
      <w:r w:rsidR="000E2F25">
        <w:t xml:space="preserve">on </w:t>
      </w:r>
      <w:r w:rsidR="000674BA" w:rsidRPr="00982F20">
        <w:t xml:space="preserve">LSTM programmes longer than six months in duration.  </w:t>
      </w:r>
      <w:r w:rsidR="00D55E69" w:rsidRPr="00982F20">
        <w:t xml:space="preserve">Reporting duties will apply only to those students </w:t>
      </w:r>
      <w:r w:rsidR="00D55E69">
        <w:t xml:space="preserve">who have entered the UK on a Tier 4 (General) visa. </w:t>
      </w:r>
      <w:r w:rsidR="000674BA" w:rsidRPr="00982F20">
        <w:t xml:space="preserve">Students undertaking study of less than six months or research </w:t>
      </w:r>
      <w:r w:rsidR="000674BA" w:rsidRPr="00982F20">
        <w:lastRenderedPageBreak/>
        <w:t>students based off-site can enter the UK on a S</w:t>
      </w:r>
      <w:r w:rsidR="00EA194A">
        <w:t>hort Term Study</w:t>
      </w:r>
      <w:r w:rsidR="000674BA" w:rsidRPr="00982F20">
        <w:t xml:space="preserve"> visa, which does not carry any reporting requirements.</w:t>
      </w:r>
    </w:p>
    <w:bookmarkEnd w:id="1"/>
    <w:p w:rsidR="00E70EB6" w:rsidRPr="00E70EB6" w:rsidRDefault="0008096F" w:rsidP="00E70EB6">
      <w:pPr>
        <w:keepNext/>
        <w:keepLines/>
        <w:pBdr>
          <w:top w:val="single" w:sz="4" w:space="9" w:color="943634" w:themeColor="accent2" w:themeShade="BF"/>
          <w:bottom w:val="single" w:sz="4" w:space="9" w:color="943634" w:themeColor="accent2" w:themeShade="BF"/>
        </w:pBdr>
        <w:autoSpaceDE w:val="0"/>
        <w:autoSpaceDN w:val="0"/>
        <w:adjustRightInd w:val="0"/>
        <w:spacing w:before="600" w:after="0" w:line="240" w:lineRule="auto"/>
        <w:ind w:left="680" w:hanging="680"/>
        <w:jc w:val="both"/>
        <w:rPr>
          <w:rFonts w:ascii="Arial Bold" w:hAnsi="Arial Bold" w:cs="Arial" w:hint="eastAsia"/>
          <w:b/>
          <w:bCs/>
          <w:color w:val="943634" w:themeColor="accent2" w:themeShade="BF"/>
          <w:sz w:val="24"/>
          <w:szCs w:val="28"/>
        </w:rPr>
      </w:pPr>
      <w:r>
        <w:rPr>
          <w:rFonts w:ascii="Arial Bold" w:hAnsi="Arial Bold" w:cs="Arial"/>
          <w:b/>
          <w:bCs/>
          <w:color w:val="943634" w:themeColor="accent2" w:themeShade="BF"/>
          <w:sz w:val="24"/>
          <w:szCs w:val="28"/>
        </w:rPr>
        <w:t>3</w:t>
      </w:r>
      <w:r>
        <w:rPr>
          <w:rFonts w:ascii="Arial Bold" w:hAnsi="Arial Bold" w:cs="Arial"/>
          <w:b/>
          <w:bCs/>
          <w:color w:val="943634" w:themeColor="accent2" w:themeShade="BF"/>
          <w:sz w:val="24"/>
          <w:szCs w:val="28"/>
        </w:rPr>
        <w:tab/>
      </w:r>
      <w:r w:rsidR="00E70EB6" w:rsidRPr="00E70EB6">
        <w:rPr>
          <w:rFonts w:ascii="Arial Bold" w:hAnsi="Arial Bold" w:cs="Arial"/>
          <w:b/>
          <w:bCs/>
          <w:color w:val="943634" w:themeColor="accent2" w:themeShade="BF"/>
          <w:sz w:val="24"/>
          <w:szCs w:val="28"/>
        </w:rPr>
        <w:t>Roles and Responsibilities</w:t>
      </w:r>
    </w:p>
    <w:p w:rsidR="0087431B" w:rsidRPr="00DE28FB" w:rsidRDefault="0008096F" w:rsidP="00982F20">
      <w:pPr>
        <w:pStyle w:val="CoPNumberlevel1"/>
        <w:rPr>
          <w:rStyle w:val="A4"/>
          <w:color w:val="auto"/>
          <w:sz w:val="22"/>
          <w:szCs w:val="22"/>
        </w:rPr>
      </w:pPr>
      <w:r>
        <w:rPr>
          <w:rStyle w:val="A4"/>
          <w:color w:val="auto"/>
          <w:sz w:val="22"/>
          <w:szCs w:val="22"/>
        </w:rPr>
        <w:t>3.1</w:t>
      </w:r>
      <w:r>
        <w:rPr>
          <w:rStyle w:val="A4"/>
          <w:color w:val="auto"/>
          <w:sz w:val="22"/>
          <w:szCs w:val="22"/>
        </w:rPr>
        <w:tab/>
      </w:r>
      <w:r w:rsidR="0087229A" w:rsidRPr="00DE28FB">
        <w:rPr>
          <w:rStyle w:val="A4"/>
          <w:color w:val="auto"/>
          <w:sz w:val="22"/>
          <w:szCs w:val="22"/>
        </w:rPr>
        <w:t xml:space="preserve">The responsibilities associated with LSTM’s Tier 4 sponsor licence are devolved across the Education team.  </w:t>
      </w:r>
    </w:p>
    <w:p w:rsidR="001D0100" w:rsidRPr="00665A42" w:rsidRDefault="0008096F" w:rsidP="00982F20">
      <w:pPr>
        <w:pStyle w:val="CoPNumberlevel1"/>
        <w:rPr>
          <w:rStyle w:val="A4"/>
          <w:color w:val="auto"/>
          <w:sz w:val="22"/>
          <w:szCs w:val="22"/>
        </w:rPr>
      </w:pPr>
      <w:r>
        <w:rPr>
          <w:rStyle w:val="A4"/>
          <w:color w:val="auto"/>
          <w:sz w:val="22"/>
          <w:szCs w:val="22"/>
        </w:rPr>
        <w:t>3.2</w:t>
      </w:r>
      <w:r>
        <w:rPr>
          <w:rStyle w:val="A4"/>
          <w:color w:val="auto"/>
          <w:sz w:val="22"/>
          <w:szCs w:val="22"/>
        </w:rPr>
        <w:tab/>
      </w:r>
      <w:r w:rsidR="0087431B" w:rsidRPr="00DE28FB">
        <w:rPr>
          <w:rStyle w:val="A4"/>
          <w:color w:val="auto"/>
          <w:sz w:val="22"/>
          <w:szCs w:val="22"/>
        </w:rPr>
        <w:t>For applicants to a postgraduate taught programme, t</w:t>
      </w:r>
      <w:r w:rsidR="0087229A" w:rsidRPr="00DE28FB">
        <w:rPr>
          <w:rStyle w:val="A4"/>
          <w:color w:val="auto"/>
          <w:sz w:val="22"/>
          <w:szCs w:val="22"/>
        </w:rPr>
        <w:t xml:space="preserve">he Admissions and Recruitment Manager is responsible for ensuring that LSTM fulfils the reporting requirements pre-Registration and including during the prescribed enrolment period.  The Academic Registrar is responsible for ensuring that LSTM fulfils the reporting requirements for Registered </w:t>
      </w:r>
      <w:r w:rsidR="00937CB2" w:rsidRPr="00DE28FB">
        <w:rPr>
          <w:rStyle w:val="A4"/>
          <w:color w:val="auto"/>
          <w:sz w:val="22"/>
          <w:szCs w:val="22"/>
        </w:rPr>
        <w:t xml:space="preserve">postgraduate </w:t>
      </w:r>
      <w:r w:rsidR="0087229A" w:rsidRPr="00DE28FB">
        <w:rPr>
          <w:rStyle w:val="A4"/>
          <w:color w:val="auto"/>
          <w:sz w:val="22"/>
          <w:szCs w:val="22"/>
        </w:rPr>
        <w:t>students.</w:t>
      </w:r>
    </w:p>
    <w:p w:rsidR="000E2F25" w:rsidRPr="00DE28FB" w:rsidRDefault="0087229A" w:rsidP="0087431B">
      <w:pPr>
        <w:pStyle w:val="CoPNumberlevel1"/>
        <w:ind w:firstLine="0"/>
        <w:rPr>
          <w:rStyle w:val="A4"/>
          <w:color w:val="auto"/>
          <w:sz w:val="22"/>
          <w:szCs w:val="22"/>
        </w:rPr>
      </w:pPr>
      <w:r w:rsidRPr="00DE28FB">
        <w:rPr>
          <w:rStyle w:val="A4"/>
          <w:color w:val="auto"/>
          <w:sz w:val="22"/>
          <w:szCs w:val="22"/>
        </w:rPr>
        <w:t xml:space="preserve">The Admissions team </w:t>
      </w:r>
      <w:r w:rsidR="000E2F25" w:rsidRPr="00DE28FB">
        <w:rPr>
          <w:rStyle w:val="A4"/>
          <w:color w:val="auto"/>
          <w:sz w:val="22"/>
          <w:szCs w:val="22"/>
        </w:rPr>
        <w:t>will:</w:t>
      </w:r>
    </w:p>
    <w:p w:rsidR="000E2F25" w:rsidRPr="00DE28FB" w:rsidRDefault="0008096F" w:rsidP="00451C05">
      <w:pPr>
        <w:pStyle w:val="CoPNumberlevel2"/>
        <w:ind w:left="1418" w:hanging="709"/>
      </w:pPr>
      <w:r>
        <w:rPr>
          <w:rStyle w:val="A4"/>
          <w:color w:val="auto"/>
          <w:sz w:val="22"/>
          <w:szCs w:val="22"/>
        </w:rPr>
        <w:t>3.2.1</w:t>
      </w:r>
      <w:r>
        <w:rPr>
          <w:rStyle w:val="A4"/>
          <w:color w:val="auto"/>
          <w:sz w:val="22"/>
          <w:szCs w:val="22"/>
        </w:rPr>
        <w:tab/>
      </w:r>
      <w:r w:rsidR="000E2F25" w:rsidRPr="00DE28FB">
        <w:rPr>
          <w:rStyle w:val="A4"/>
          <w:color w:val="auto"/>
          <w:sz w:val="22"/>
          <w:szCs w:val="22"/>
        </w:rPr>
        <w:t xml:space="preserve">Act as </w:t>
      </w:r>
      <w:r w:rsidR="001311A6" w:rsidRPr="00DE28FB">
        <w:t xml:space="preserve">the </w:t>
      </w:r>
      <w:r w:rsidR="000E2F25" w:rsidRPr="00DE28FB">
        <w:t xml:space="preserve">first point of contact for staff and students </w:t>
      </w:r>
      <w:r w:rsidR="001311A6" w:rsidRPr="00DE28FB">
        <w:t>for advice and guidance relating to Tier 4 (General) visa regulations</w:t>
      </w:r>
    </w:p>
    <w:p w:rsidR="001D0100" w:rsidRPr="00DE28FB" w:rsidRDefault="0008096F" w:rsidP="00451C05">
      <w:pPr>
        <w:pStyle w:val="CoPNumberlevel2"/>
        <w:ind w:left="1418" w:hanging="709"/>
        <w:rPr>
          <w:rStyle w:val="A4"/>
          <w:color w:val="auto"/>
          <w:sz w:val="22"/>
          <w:szCs w:val="22"/>
        </w:rPr>
      </w:pPr>
      <w:r>
        <w:rPr>
          <w:rStyle w:val="A4"/>
          <w:color w:val="auto"/>
          <w:sz w:val="22"/>
          <w:szCs w:val="22"/>
        </w:rPr>
        <w:t>3.2.2</w:t>
      </w:r>
      <w:r>
        <w:rPr>
          <w:rStyle w:val="A4"/>
          <w:color w:val="auto"/>
          <w:sz w:val="22"/>
          <w:szCs w:val="22"/>
        </w:rPr>
        <w:tab/>
      </w:r>
      <w:r w:rsidR="0082450D" w:rsidRPr="00DE28FB">
        <w:rPr>
          <w:rStyle w:val="A4"/>
          <w:color w:val="auto"/>
          <w:sz w:val="22"/>
          <w:szCs w:val="22"/>
        </w:rPr>
        <w:t xml:space="preserve">Ensure that </w:t>
      </w:r>
      <w:r w:rsidR="001D0100" w:rsidRPr="00DE28FB">
        <w:rPr>
          <w:rStyle w:val="A4"/>
          <w:color w:val="auto"/>
          <w:sz w:val="22"/>
          <w:szCs w:val="22"/>
        </w:rPr>
        <w:t xml:space="preserve">the original immigration documents of all students </w:t>
      </w:r>
      <w:r w:rsidR="0082450D" w:rsidRPr="00DE28FB">
        <w:rPr>
          <w:rStyle w:val="A4"/>
          <w:color w:val="auto"/>
          <w:sz w:val="22"/>
          <w:szCs w:val="22"/>
        </w:rPr>
        <w:t xml:space="preserve">are verified </w:t>
      </w:r>
      <w:r w:rsidR="001D0100" w:rsidRPr="00DE28FB">
        <w:rPr>
          <w:rStyle w:val="A4"/>
          <w:color w:val="auto"/>
          <w:sz w:val="22"/>
          <w:szCs w:val="22"/>
        </w:rPr>
        <w:t xml:space="preserve">at registration and that photocopies are kept on </w:t>
      </w:r>
      <w:r w:rsidR="000E2F25" w:rsidRPr="00DE28FB">
        <w:rPr>
          <w:rStyle w:val="A4"/>
          <w:color w:val="auto"/>
          <w:sz w:val="22"/>
          <w:szCs w:val="22"/>
        </w:rPr>
        <w:t>file</w:t>
      </w:r>
      <w:r w:rsidR="001D0100" w:rsidRPr="00DE28FB">
        <w:rPr>
          <w:rStyle w:val="A4"/>
          <w:color w:val="auto"/>
          <w:sz w:val="22"/>
          <w:szCs w:val="22"/>
        </w:rPr>
        <w:t xml:space="preserve">, including passport, visa and Biometric Residence Permit and </w:t>
      </w:r>
      <w:r w:rsidR="00D55E69" w:rsidRPr="00DE28FB">
        <w:rPr>
          <w:rStyle w:val="A4"/>
          <w:color w:val="auto"/>
          <w:sz w:val="22"/>
          <w:szCs w:val="22"/>
        </w:rPr>
        <w:t xml:space="preserve">Academic Technology Approval Scheme (ATAS) </w:t>
      </w:r>
      <w:r w:rsidR="00A065C5" w:rsidRPr="00DE28FB">
        <w:rPr>
          <w:rStyle w:val="A4"/>
          <w:color w:val="auto"/>
          <w:sz w:val="22"/>
          <w:szCs w:val="22"/>
        </w:rPr>
        <w:t>certificate (if applicable).</w:t>
      </w:r>
      <w:r w:rsidR="00B346E7" w:rsidRPr="00DE28FB">
        <w:rPr>
          <w:rStyle w:val="A4"/>
          <w:color w:val="auto"/>
          <w:sz w:val="22"/>
          <w:szCs w:val="22"/>
        </w:rPr>
        <w:t xml:space="preserve">  Further details can be found in the Code of Practice on Admissions </w:t>
      </w:r>
    </w:p>
    <w:p w:rsidR="001D0100" w:rsidRPr="00DE28FB" w:rsidRDefault="0008096F" w:rsidP="00451C05">
      <w:pPr>
        <w:pStyle w:val="CoPNumberlevel2"/>
        <w:ind w:left="1418" w:hanging="709"/>
        <w:rPr>
          <w:rStyle w:val="A4"/>
          <w:color w:val="auto"/>
          <w:sz w:val="22"/>
          <w:szCs w:val="22"/>
        </w:rPr>
      </w:pPr>
      <w:r>
        <w:rPr>
          <w:rStyle w:val="A4"/>
          <w:color w:val="auto"/>
          <w:sz w:val="22"/>
          <w:szCs w:val="22"/>
        </w:rPr>
        <w:t>3.2.3</w:t>
      </w:r>
      <w:r>
        <w:rPr>
          <w:rStyle w:val="A4"/>
          <w:color w:val="auto"/>
          <w:sz w:val="22"/>
          <w:szCs w:val="22"/>
        </w:rPr>
        <w:tab/>
      </w:r>
      <w:r w:rsidR="0087229A" w:rsidRPr="00DE28FB">
        <w:rPr>
          <w:rStyle w:val="A4"/>
          <w:color w:val="auto"/>
          <w:sz w:val="22"/>
          <w:szCs w:val="22"/>
        </w:rPr>
        <w:t>Report</w:t>
      </w:r>
      <w:r w:rsidR="001D0100" w:rsidRPr="00DE28FB">
        <w:rPr>
          <w:rStyle w:val="A4"/>
          <w:color w:val="auto"/>
          <w:sz w:val="22"/>
          <w:szCs w:val="22"/>
        </w:rPr>
        <w:t xml:space="preserve"> any students who have failed to register within the prescribed enrolment period</w:t>
      </w:r>
      <w:r w:rsidR="0087229A" w:rsidRPr="00DE28FB">
        <w:rPr>
          <w:rStyle w:val="A4"/>
          <w:color w:val="auto"/>
          <w:sz w:val="22"/>
          <w:szCs w:val="22"/>
        </w:rPr>
        <w:t xml:space="preserve"> to UKVI using the Sponsor Management System (SMS)</w:t>
      </w:r>
    </w:p>
    <w:p w:rsidR="0087229A" w:rsidRPr="00DE28FB" w:rsidRDefault="0087229A" w:rsidP="00451C05">
      <w:pPr>
        <w:pStyle w:val="CoPNumberlevel2"/>
        <w:ind w:left="1418" w:hanging="709"/>
        <w:rPr>
          <w:rStyle w:val="A4"/>
          <w:color w:val="auto"/>
          <w:sz w:val="22"/>
          <w:szCs w:val="22"/>
        </w:rPr>
      </w:pPr>
      <w:r w:rsidRPr="00DE28FB">
        <w:rPr>
          <w:rStyle w:val="A4"/>
          <w:color w:val="auto"/>
          <w:sz w:val="22"/>
          <w:szCs w:val="22"/>
        </w:rPr>
        <w:t>The Registry team will:</w:t>
      </w:r>
    </w:p>
    <w:p w:rsidR="001D0100" w:rsidRPr="00DE28FB" w:rsidRDefault="0008096F" w:rsidP="00451C05">
      <w:pPr>
        <w:pStyle w:val="CoPNumberlevel2"/>
        <w:ind w:left="1418" w:hanging="709"/>
        <w:rPr>
          <w:rStyle w:val="A4"/>
          <w:color w:val="auto"/>
          <w:sz w:val="22"/>
          <w:szCs w:val="22"/>
        </w:rPr>
      </w:pPr>
      <w:r>
        <w:rPr>
          <w:rStyle w:val="A4"/>
          <w:color w:val="auto"/>
          <w:sz w:val="22"/>
          <w:szCs w:val="22"/>
        </w:rPr>
        <w:t>3.2.4</w:t>
      </w:r>
      <w:r>
        <w:rPr>
          <w:rStyle w:val="A4"/>
          <w:color w:val="auto"/>
          <w:sz w:val="22"/>
          <w:szCs w:val="22"/>
        </w:rPr>
        <w:tab/>
      </w:r>
      <w:r w:rsidR="000F39A6" w:rsidRPr="00DE28FB">
        <w:rPr>
          <w:rStyle w:val="A4"/>
          <w:color w:val="auto"/>
          <w:sz w:val="22"/>
          <w:szCs w:val="22"/>
        </w:rPr>
        <w:t>Produc</w:t>
      </w:r>
      <w:r w:rsidR="000E2F25" w:rsidRPr="00DE28FB">
        <w:rPr>
          <w:rStyle w:val="A4"/>
          <w:color w:val="auto"/>
          <w:sz w:val="22"/>
          <w:szCs w:val="22"/>
        </w:rPr>
        <w:t xml:space="preserve">e </w:t>
      </w:r>
      <w:r w:rsidR="000F39A6" w:rsidRPr="00DE28FB">
        <w:rPr>
          <w:rStyle w:val="A4"/>
          <w:color w:val="auto"/>
          <w:sz w:val="22"/>
          <w:szCs w:val="22"/>
        </w:rPr>
        <w:t>registers, m</w:t>
      </w:r>
      <w:r w:rsidR="001D0100" w:rsidRPr="00DE28FB">
        <w:rPr>
          <w:rStyle w:val="A4"/>
          <w:color w:val="auto"/>
          <w:sz w:val="22"/>
          <w:szCs w:val="22"/>
        </w:rPr>
        <w:t>aintain</w:t>
      </w:r>
      <w:r w:rsidR="000E2F25" w:rsidRPr="00DE28FB">
        <w:rPr>
          <w:rStyle w:val="A4"/>
          <w:color w:val="auto"/>
          <w:sz w:val="22"/>
          <w:szCs w:val="22"/>
        </w:rPr>
        <w:t xml:space="preserve"> </w:t>
      </w:r>
      <w:r w:rsidR="001D0100" w:rsidRPr="00DE28FB">
        <w:rPr>
          <w:rStyle w:val="A4"/>
          <w:color w:val="auto"/>
          <w:sz w:val="22"/>
          <w:szCs w:val="22"/>
        </w:rPr>
        <w:t>records of unauthorised absences and inform</w:t>
      </w:r>
      <w:r w:rsidR="000E2F25" w:rsidRPr="00DE28FB">
        <w:rPr>
          <w:rStyle w:val="A4"/>
          <w:color w:val="auto"/>
          <w:sz w:val="22"/>
          <w:szCs w:val="22"/>
        </w:rPr>
        <w:t xml:space="preserve"> t</w:t>
      </w:r>
      <w:r w:rsidR="001D0100" w:rsidRPr="00DE28FB">
        <w:rPr>
          <w:rStyle w:val="A4"/>
          <w:color w:val="auto"/>
          <w:sz w:val="22"/>
          <w:szCs w:val="22"/>
        </w:rPr>
        <w:t>he Academic Registrar and Director of Studies as appropriate</w:t>
      </w:r>
    </w:p>
    <w:p w:rsidR="001D0100" w:rsidRPr="00DE28FB" w:rsidRDefault="0008096F" w:rsidP="00451C05">
      <w:pPr>
        <w:pStyle w:val="CoPNumberlevel2"/>
        <w:ind w:left="1418" w:hanging="709"/>
        <w:rPr>
          <w:rStyle w:val="A4"/>
          <w:color w:val="auto"/>
          <w:sz w:val="22"/>
          <w:szCs w:val="22"/>
        </w:rPr>
      </w:pPr>
      <w:r>
        <w:rPr>
          <w:rStyle w:val="A4"/>
          <w:color w:val="auto"/>
          <w:sz w:val="22"/>
          <w:szCs w:val="22"/>
        </w:rPr>
        <w:t>3.2.5</w:t>
      </w:r>
      <w:r>
        <w:rPr>
          <w:rStyle w:val="A4"/>
          <w:color w:val="auto"/>
          <w:sz w:val="22"/>
          <w:szCs w:val="22"/>
        </w:rPr>
        <w:tab/>
      </w:r>
      <w:r w:rsidR="001D0100" w:rsidRPr="00DE28FB">
        <w:rPr>
          <w:rStyle w:val="A4"/>
          <w:color w:val="auto"/>
          <w:sz w:val="22"/>
          <w:szCs w:val="22"/>
        </w:rPr>
        <w:t>Ensur</w:t>
      </w:r>
      <w:r w:rsidR="000E2F25" w:rsidRPr="00DE28FB">
        <w:rPr>
          <w:rStyle w:val="A4"/>
          <w:color w:val="auto"/>
          <w:sz w:val="22"/>
          <w:szCs w:val="22"/>
        </w:rPr>
        <w:t xml:space="preserve">e </w:t>
      </w:r>
      <w:r w:rsidR="001D0100" w:rsidRPr="00DE28FB">
        <w:rPr>
          <w:rStyle w:val="A4"/>
          <w:color w:val="auto"/>
          <w:sz w:val="22"/>
          <w:szCs w:val="22"/>
        </w:rPr>
        <w:t>that LSTM holds correct contact details for all stude</w:t>
      </w:r>
      <w:r w:rsidR="00A065C5" w:rsidRPr="00DE28FB">
        <w:rPr>
          <w:rStyle w:val="A4"/>
          <w:color w:val="auto"/>
          <w:sz w:val="22"/>
          <w:szCs w:val="22"/>
        </w:rPr>
        <w:t>nts registered on the programme</w:t>
      </w:r>
    </w:p>
    <w:p w:rsidR="00A10AF1" w:rsidRPr="00DE28FB" w:rsidRDefault="0008096F" w:rsidP="00451C05">
      <w:pPr>
        <w:pStyle w:val="CoPNumberlevel2"/>
        <w:ind w:left="1418" w:hanging="709"/>
        <w:rPr>
          <w:rStyle w:val="A4"/>
          <w:color w:val="auto"/>
          <w:sz w:val="22"/>
          <w:szCs w:val="22"/>
        </w:rPr>
      </w:pPr>
      <w:r>
        <w:rPr>
          <w:rStyle w:val="A4"/>
          <w:color w:val="auto"/>
          <w:sz w:val="22"/>
          <w:szCs w:val="22"/>
        </w:rPr>
        <w:t>3.2.6</w:t>
      </w:r>
      <w:r>
        <w:rPr>
          <w:rStyle w:val="A4"/>
          <w:color w:val="auto"/>
          <w:sz w:val="22"/>
          <w:szCs w:val="22"/>
        </w:rPr>
        <w:tab/>
      </w:r>
      <w:r w:rsidR="0087229A" w:rsidRPr="00DE28FB">
        <w:rPr>
          <w:rStyle w:val="A4"/>
          <w:color w:val="auto"/>
          <w:sz w:val="22"/>
          <w:szCs w:val="22"/>
        </w:rPr>
        <w:t>Report any student who meet</w:t>
      </w:r>
      <w:r w:rsidR="00160AEA" w:rsidRPr="00DE28FB">
        <w:rPr>
          <w:rStyle w:val="A4"/>
          <w:color w:val="auto"/>
          <w:sz w:val="22"/>
          <w:szCs w:val="22"/>
        </w:rPr>
        <w:t>s</w:t>
      </w:r>
      <w:r w:rsidR="0087229A" w:rsidRPr="00DE28FB">
        <w:rPr>
          <w:rStyle w:val="A4"/>
          <w:color w:val="auto"/>
          <w:sz w:val="22"/>
          <w:szCs w:val="22"/>
        </w:rPr>
        <w:t xml:space="preserve"> the reporting criteria set out in section 5 and 6 of this </w:t>
      </w:r>
      <w:proofErr w:type="gramStart"/>
      <w:r w:rsidR="0087229A" w:rsidRPr="00DE28FB">
        <w:rPr>
          <w:rStyle w:val="A4"/>
          <w:color w:val="auto"/>
          <w:sz w:val="22"/>
          <w:szCs w:val="22"/>
        </w:rPr>
        <w:t>document</w:t>
      </w:r>
      <w:proofErr w:type="gramEnd"/>
      <w:r w:rsidR="00160AEA" w:rsidRPr="00DE28FB">
        <w:rPr>
          <w:rStyle w:val="A4"/>
          <w:color w:val="auto"/>
          <w:sz w:val="22"/>
          <w:szCs w:val="22"/>
        </w:rPr>
        <w:t xml:space="preserve"> to UKVI via the SMS. </w:t>
      </w:r>
    </w:p>
    <w:p w:rsidR="00A10AF1" w:rsidRPr="00DE28FB" w:rsidRDefault="0008096F" w:rsidP="00451C05">
      <w:pPr>
        <w:pStyle w:val="Style1"/>
        <w:ind w:left="709" w:hanging="709"/>
        <w:rPr>
          <w:rStyle w:val="A4"/>
          <w:color w:val="auto"/>
          <w:sz w:val="22"/>
          <w:szCs w:val="22"/>
        </w:rPr>
      </w:pPr>
      <w:r>
        <w:rPr>
          <w:rStyle w:val="A4"/>
        </w:rPr>
        <w:t>3.3</w:t>
      </w:r>
      <w:r>
        <w:rPr>
          <w:rStyle w:val="A4"/>
        </w:rPr>
        <w:tab/>
      </w:r>
      <w:r w:rsidR="00A10AF1" w:rsidRPr="00DE28FB">
        <w:rPr>
          <w:rStyle w:val="A4"/>
          <w:color w:val="auto"/>
          <w:sz w:val="22"/>
          <w:szCs w:val="22"/>
        </w:rPr>
        <w:tab/>
        <w:t>For applicants to a postgraduate research programme and registered students on a postgraduate research programme, the Early Career Researcher Support team will:</w:t>
      </w:r>
    </w:p>
    <w:p w:rsidR="00A10AF1" w:rsidRPr="00DE28FB" w:rsidRDefault="00A10AF1" w:rsidP="00A10AF1">
      <w:pPr>
        <w:pStyle w:val="Style1"/>
        <w:rPr>
          <w:rStyle w:val="A4"/>
          <w:color w:val="auto"/>
          <w:sz w:val="22"/>
          <w:szCs w:val="22"/>
        </w:rPr>
      </w:pPr>
    </w:p>
    <w:p w:rsidR="00A10AF1" w:rsidRPr="00DE28FB" w:rsidRDefault="0008096F" w:rsidP="00A10AF1">
      <w:pPr>
        <w:pStyle w:val="Style1"/>
        <w:ind w:left="1440" w:hanging="720"/>
        <w:rPr>
          <w:rStyle w:val="A4"/>
          <w:color w:val="auto"/>
          <w:sz w:val="22"/>
          <w:szCs w:val="22"/>
        </w:rPr>
      </w:pPr>
      <w:r>
        <w:rPr>
          <w:rStyle w:val="A4"/>
          <w:color w:val="auto"/>
          <w:sz w:val="22"/>
          <w:szCs w:val="22"/>
        </w:rPr>
        <w:t>3.3.1</w:t>
      </w:r>
      <w:r w:rsidR="00A10AF1" w:rsidRPr="00DE28FB">
        <w:rPr>
          <w:rStyle w:val="A4"/>
          <w:color w:val="auto"/>
          <w:sz w:val="22"/>
          <w:szCs w:val="22"/>
        </w:rPr>
        <w:tab/>
        <w:t>Act as the first point of contact for staff and students for advice and guidance relating to Tier 4 (General) visa regulations</w:t>
      </w:r>
    </w:p>
    <w:p w:rsidR="00A10AF1" w:rsidRPr="00DE28FB" w:rsidRDefault="00A10AF1" w:rsidP="00A10AF1">
      <w:pPr>
        <w:pStyle w:val="Style1"/>
        <w:ind w:left="1440" w:hanging="720"/>
        <w:rPr>
          <w:rStyle w:val="A4"/>
          <w:color w:val="auto"/>
          <w:sz w:val="22"/>
          <w:szCs w:val="22"/>
        </w:rPr>
      </w:pPr>
    </w:p>
    <w:p w:rsidR="00A10AF1" w:rsidRPr="00DE28FB" w:rsidRDefault="0008096F" w:rsidP="00A10AF1">
      <w:pPr>
        <w:pStyle w:val="Style1"/>
        <w:ind w:left="1440" w:hanging="720"/>
        <w:rPr>
          <w:rStyle w:val="A4"/>
          <w:color w:val="auto"/>
          <w:sz w:val="22"/>
          <w:szCs w:val="22"/>
        </w:rPr>
      </w:pPr>
      <w:r>
        <w:rPr>
          <w:rStyle w:val="A4"/>
          <w:color w:val="auto"/>
          <w:sz w:val="22"/>
          <w:szCs w:val="22"/>
        </w:rPr>
        <w:t>3.3.2</w:t>
      </w:r>
      <w:r w:rsidR="00A10AF1" w:rsidRPr="00DE28FB">
        <w:rPr>
          <w:rStyle w:val="A4"/>
          <w:color w:val="auto"/>
          <w:sz w:val="22"/>
          <w:szCs w:val="22"/>
        </w:rPr>
        <w:tab/>
        <w:t xml:space="preserve">Ensure that the original immigration documents of all students are verified at registration and that photocopies are kept on file, including passport, visa and </w:t>
      </w:r>
      <w:r w:rsidR="00A10AF1" w:rsidRPr="00DE28FB">
        <w:rPr>
          <w:rStyle w:val="A4"/>
          <w:color w:val="auto"/>
          <w:sz w:val="22"/>
          <w:szCs w:val="22"/>
        </w:rPr>
        <w:lastRenderedPageBreak/>
        <w:t>Biometric Residence Permit and Academic Technology Approval Scheme (ATAS) certificate (if applicable).</w:t>
      </w:r>
    </w:p>
    <w:p w:rsidR="008A307B" w:rsidRPr="00DE28FB" w:rsidRDefault="008A307B" w:rsidP="00A10AF1">
      <w:pPr>
        <w:pStyle w:val="Style1"/>
        <w:ind w:left="1440" w:hanging="720"/>
        <w:rPr>
          <w:rStyle w:val="A4"/>
          <w:color w:val="auto"/>
          <w:sz w:val="22"/>
          <w:szCs w:val="22"/>
        </w:rPr>
      </w:pPr>
    </w:p>
    <w:p w:rsidR="008A307B" w:rsidRPr="00DE28FB" w:rsidRDefault="0008096F" w:rsidP="00A10AF1">
      <w:pPr>
        <w:pStyle w:val="Style1"/>
        <w:ind w:left="1440" w:hanging="720"/>
        <w:rPr>
          <w:rStyle w:val="A4"/>
          <w:color w:val="auto"/>
          <w:sz w:val="22"/>
          <w:szCs w:val="22"/>
        </w:rPr>
      </w:pPr>
      <w:r>
        <w:rPr>
          <w:rStyle w:val="A4"/>
          <w:color w:val="auto"/>
          <w:sz w:val="22"/>
          <w:szCs w:val="22"/>
        </w:rPr>
        <w:t>3.3.3</w:t>
      </w:r>
      <w:r w:rsidR="008A307B" w:rsidRPr="00DE28FB">
        <w:rPr>
          <w:rStyle w:val="A4"/>
          <w:color w:val="auto"/>
          <w:sz w:val="22"/>
          <w:szCs w:val="22"/>
        </w:rPr>
        <w:tab/>
        <w:t>Report any students who have failed to register within the prescribed enrolment period to UKVI using the Sponsor Management System (SMS)</w:t>
      </w:r>
    </w:p>
    <w:p w:rsidR="008A307B" w:rsidRPr="00DE28FB" w:rsidRDefault="008A307B" w:rsidP="00A10AF1">
      <w:pPr>
        <w:pStyle w:val="Style1"/>
        <w:ind w:left="1440" w:hanging="720"/>
        <w:rPr>
          <w:rStyle w:val="A4"/>
          <w:color w:val="auto"/>
          <w:sz w:val="22"/>
          <w:szCs w:val="22"/>
        </w:rPr>
      </w:pPr>
    </w:p>
    <w:p w:rsidR="008A307B" w:rsidRPr="00DE28FB" w:rsidRDefault="0008096F" w:rsidP="00A10AF1">
      <w:pPr>
        <w:pStyle w:val="Style1"/>
        <w:ind w:left="1440" w:hanging="720"/>
        <w:rPr>
          <w:rStyle w:val="A4"/>
          <w:color w:val="auto"/>
          <w:sz w:val="22"/>
          <w:szCs w:val="22"/>
        </w:rPr>
      </w:pPr>
      <w:r>
        <w:rPr>
          <w:rStyle w:val="A4"/>
          <w:color w:val="auto"/>
          <w:sz w:val="22"/>
          <w:szCs w:val="22"/>
        </w:rPr>
        <w:t>3.3.4</w:t>
      </w:r>
      <w:r w:rsidR="008A307B" w:rsidRPr="00DE28FB">
        <w:rPr>
          <w:rStyle w:val="A4"/>
          <w:color w:val="auto"/>
          <w:sz w:val="22"/>
          <w:szCs w:val="22"/>
        </w:rPr>
        <w:tab/>
        <w:t>Maintain and monitor supervisory meeting record system for registered students and inform the Director of Academic Development and Director of Postgraduate Research as appropriate</w:t>
      </w:r>
    </w:p>
    <w:p w:rsidR="008A307B" w:rsidRPr="00DE28FB" w:rsidRDefault="008A307B" w:rsidP="00A10AF1">
      <w:pPr>
        <w:pStyle w:val="Style1"/>
        <w:ind w:left="1440" w:hanging="720"/>
        <w:rPr>
          <w:rStyle w:val="A4"/>
          <w:color w:val="auto"/>
          <w:sz w:val="22"/>
          <w:szCs w:val="22"/>
        </w:rPr>
      </w:pPr>
    </w:p>
    <w:p w:rsidR="008A307B" w:rsidRPr="00DE28FB" w:rsidRDefault="0008096F" w:rsidP="00A10AF1">
      <w:pPr>
        <w:pStyle w:val="Style1"/>
        <w:ind w:left="1440" w:hanging="720"/>
        <w:rPr>
          <w:rStyle w:val="A4"/>
          <w:color w:val="auto"/>
          <w:sz w:val="22"/>
          <w:szCs w:val="22"/>
        </w:rPr>
      </w:pPr>
      <w:r>
        <w:rPr>
          <w:rStyle w:val="A4"/>
          <w:color w:val="auto"/>
          <w:sz w:val="22"/>
          <w:szCs w:val="22"/>
        </w:rPr>
        <w:t>3.3.5</w:t>
      </w:r>
      <w:r w:rsidR="008A307B" w:rsidRPr="00DE28FB">
        <w:rPr>
          <w:rStyle w:val="A4"/>
          <w:color w:val="auto"/>
          <w:sz w:val="22"/>
          <w:szCs w:val="22"/>
        </w:rPr>
        <w:tab/>
        <w:t>Advise on implications of suspension or extension of studies in relation to Tier 4 (General) sponsorship for registered students. Manage record of annual leave and unauthorised absence.</w:t>
      </w:r>
    </w:p>
    <w:p w:rsidR="008A307B" w:rsidRPr="00DE28FB" w:rsidRDefault="008A307B" w:rsidP="00A10AF1">
      <w:pPr>
        <w:pStyle w:val="Style1"/>
        <w:ind w:left="1440" w:hanging="720"/>
        <w:rPr>
          <w:rStyle w:val="A4"/>
          <w:color w:val="auto"/>
          <w:sz w:val="22"/>
          <w:szCs w:val="22"/>
        </w:rPr>
      </w:pPr>
    </w:p>
    <w:p w:rsidR="008A307B" w:rsidRPr="00DE28FB" w:rsidRDefault="0008096F" w:rsidP="00A10AF1">
      <w:pPr>
        <w:pStyle w:val="Style1"/>
        <w:ind w:left="1440" w:hanging="720"/>
        <w:rPr>
          <w:rStyle w:val="A4"/>
          <w:color w:val="auto"/>
          <w:sz w:val="22"/>
          <w:szCs w:val="22"/>
        </w:rPr>
      </w:pPr>
      <w:r>
        <w:rPr>
          <w:rStyle w:val="A4"/>
          <w:color w:val="auto"/>
          <w:sz w:val="22"/>
          <w:szCs w:val="22"/>
        </w:rPr>
        <w:t>3.3.6</w:t>
      </w:r>
      <w:r w:rsidR="008A307B" w:rsidRPr="00DE28FB">
        <w:rPr>
          <w:rStyle w:val="A4"/>
          <w:color w:val="auto"/>
          <w:sz w:val="22"/>
          <w:szCs w:val="22"/>
        </w:rPr>
        <w:tab/>
        <w:t>Ensure that LSTM holds correct contact details for all students registered on the programme</w:t>
      </w:r>
    </w:p>
    <w:p w:rsidR="00A10AF1" w:rsidRPr="00DE28FB" w:rsidRDefault="00A10AF1" w:rsidP="00A10AF1">
      <w:pPr>
        <w:pStyle w:val="Style1"/>
        <w:rPr>
          <w:rStyle w:val="A4"/>
          <w:color w:val="auto"/>
          <w:sz w:val="22"/>
          <w:szCs w:val="22"/>
        </w:rPr>
      </w:pPr>
    </w:p>
    <w:p w:rsidR="0087229A" w:rsidRPr="00DE28FB" w:rsidRDefault="0008096F" w:rsidP="008A307B">
      <w:pPr>
        <w:pStyle w:val="Style1"/>
        <w:ind w:left="1440" w:hanging="720"/>
        <w:rPr>
          <w:rStyle w:val="A4"/>
          <w:color w:val="auto"/>
          <w:sz w:val="22"/>
          <w:szCs w:val="22"/>
        </w:rPr>
      </w:pPr>
      <w:r>
        <w:rPr>
          <w:rStyle w:val="A4"/>
          <w:color w:val="auto"/>
          <w:sz w:val="22"/>
          <w:szCs w:val="22"/>
        </w:rPr>
        <w:t>3.3.7</w:t>
      </w:r>
      <w:r w:rsidR="008A307B" w:rsidRPr="00DE28FB">
        <w:rPr>
          <w:rStyle w:val="A4"/>
          <w:color w:val="auto"/>
          <w:sz w:val="22"/>
          <w:szCs w:val="22"/>
        </w:rPr>
        <w:tab/>
        <w:t xml:space="preserve">Report any student who meets the reporting criteria set out in section 5 and 6 of this </w:t>
      </w:r>
      <w:proofErr w:type="gramStart"/>
      <w:r w:rsidR="008A307B" w:rsidRPr="00DE28FB">
        <w:rPr>
          <w:rStyle w:val="A4"/>
          <w:color w:val="auto"/>
          <w:sz w:val="22"/>
          <w:szCs w:val="22"/>
        </w:rPr>
        <w:t>document</w:t>
      </w:r>
      <w:proofErr w:type="gramEnd"/>
      <w:r w:rsidR="008A307B" w:rsidRPr="00DE28FB">
        <w:rPr>
          <w:rStyle w:val="A4"/>
          <w:color w:val="auto"/>
          <w:sz w:val="22"/>
          <w:szCs w:val="22"/>
        </w:rPr>
        <w:t xml:space="preserve"> to UKVI via the SMS.</w:t>
      </w:r>
    </w:p>
    <w:p w:rsidR="00B63765" w:rsidRPr="0008096F" w:rsidRDefault="0008096F" w:rsidP="0008096F">
      <w:pPr>
        <w:keepNext/>
        <w:keepLines/>
        <w:pBdr>
          <w:top w:val="single" w:sz="4" w:space="9" w:color="943634" w:themeColor="accent2" w:themeShade="BF"/>
          <w:bottom w:val="single" w:sz="4" w:space="9" w:color="943634" w:themeColor="accent2" w:themeShade="BF"/>
        </w:pBdr>
        <w:autoSpaceDE w:val="0"/>
        <w:autoSpaceDN w:val="0"/>
        <w:adjustRightInd w:val="0"/>
        <w:spacing w:before="600" w:after="0" w:line="240" w:lineRule="auto"/>
        <w:ind w:left="680" w:hanging="680"/>
        <w:jc w:val="both"/>
        <w:rPr>
          <w:rFonts w:ascii="Arial Bold" w:hAnsi="Arial Bold" w:cs="Arial" w:hint="eastAsia"/>
          <w:b/>
          <w:bCs/>
          <w:color w:val="943634" w:themeColor="accent2" w:themeShade="BF"/>
          <w:sz w:val="24"/>
          <w:szCs w:val="28"/>
        </w:rPr>
      </w:pPr>
      <w:r>
        <w:rPr>
          <w:rFonts w:ascii="Arial Bold" w:hAnsi="Arial Bold" w:cs="Arial"/>
          <w:b/>
          <w:bCs/>
          <w:color w:val="943634" w:themeColor="accent2" w:themeShade="BF"/>
          <w:sz w:val="24"/>
          <w:szCs w:val="28"/>
        </w:rPr>
        <w:t>4</w:t>
      </w:r>
      <w:r>
        <w:rPr>
          <w:rFonts w:ascii="Arial Bold" w:hAnsi="Arial Bold" w:cs="Arial"/>
          <w:b/>
          <w:bCs/>
          <w:color w:val="943634" w:themeColor="accent2" w:themeShade="BF"/>
          <w:sz w:val="24"/>
          <w:szCs w:val="28"/>
        </w:rPr>
        <w:tab/>
      </w:r>
      <w:r w:rsidR="00B63765" w:rsidRPr="0008096F">
        <w:rPr>
          <w:rFonts w:ascii="Arial Bold" w:hAnsi="Arial Bold" w:cs="Arial"/>
          <w:b/>
          <w:bCs/>
          <w:color w:val="943634" w:themeColor="accent2" w:themeShade="BF"/>
          <w:sz w:val="24"/>
          <w:szCs w:val="28"/>
        </w:rPr>
        <w:t>F</w:t>
      </w:r>
      <w:r w:rsidR="00595193" w:rsidRPr="0008096F">
        <w:rPr>
          <w:rFonts w:ascii="Arial Bold" w:hAnsi="Arial Bold" w:cs="Arial" w:hint="eastAsia"/>
          <w:b/>
          <w:bCs/>
          <w:color w:val="943634" w:themeColor="accent2" w:themeShade="BF"/>
          <w:sz w:val="24"/>
          <w:szCs w:val="28"/>
        </w:rPr>
        <w:t xml:space="preserve">ailure to </w:t>
      </w:r>
      <w:r w:rsidR="00595193" w:rsidRPr="0008096F">
        <w:rPr>
          <w:rFonts w:ascii="Arial Bold" w:hAnsi="Arial Bold" w:cs="Arial"/>
          <w:b/>
          <w:bCs/>
          <w:color w:val="943634" w:themeColor="accent2" w:themeShade="BF"/>
          <w:sz w:val="24"/>
          <w:szCs w:val="28"/>
        </w:rPr>
        <w:t>R</w:t>
      </w:r>
      <w:r w:rsidR="00B63765" w:rsidRPr="0008096F">
        <w:rPr>
          <w:rFonts w:ascii="Arial Bold" w:hAnsi="Arial Bold" w:cs="Arial" w:hint="eastAsia"/>
          <w:b/>
          <w:bCs/>
          <w:color w:val="943634" w:themeColor="accent2" w:themeShade="BF"/>
          <w:sz w:val="24"/>
          <w:szCs w:val="28"/>
        </w:rPr>
        <w:t xml:space="preserve">egister within </w:t>
      </w:r>
      <w:r w:rsidR="00595193" w:rsidRPr="0008096F">
        <w:rPr>
          <w:rFonts w:ascii="Arial Bold" w:hAnsi="Arial Bold" w:cs="Arial" w:hint="eastAsia"/>
          <w:b/>
          <w:bCs/>
          <w:color w:val="943634" w:themeColor="accent2" w:themeShade="BF"/>
          <w:sz w:val="24"/>
          <w:szCs w:val="28"/>
        </w:rPr>
        <w:t xml:space="preserve">the </w:t>
      </w:r>
      <w:r w:rsidR="00595193" w:rsidRPr="0008096F">
        <w:rPr>
          <w:rFonts w:ascii="Arial Bold" w:hAnsi="Arial Bold" w:cs="Arial"/>
          <w:b/>
          <w:bCs/>
          <w:color w:val="943634" w:themeColor="accent2" w:themeShade="BF"/>
          <w:sz w:val="24"/>
          <w:szCs w:val="28"/>
        </w:rPr>
        <w:t>P</w:t>
      </w:r>
      <w:r w:rsidR="00595193" w:rsidRPr="0008096F">
        <w:rPr>
          <w:rFonts w:ascii="Arial Bold" w:hAnsi="Arial Bold" w:cs="Arial" w:hint="eastAsia"/>
          <w:b/>
          <w:bCs/>
          <w:color w:val="943634" w:themeColor="accent2" w:themeShade="BF"/>
          <w:sz w:val="24"/>
          <w:szCs w:val="28"/>
        </w:rPr>
        <w:t xml:space="preserve">rescribed </w:t>
      </w:r>
      <w:r w:rsidR="00595193" w:rsidRPr="0008096F">
        <w:rPr>
          <w:rFonts w:ascii="Arial Bold" w:hAnsi="Arial Bold" w:cs="Arial"/>
          <w:b/>
          <w:bCs/>
          <w:color w:val="943634" w:themeColor="accent2" w:themeShade="BF"/>
          <w:sz w:val="24"/>
          <w:szCs w:val="28"/>
        </w:rPr>
        <w:t>E</w:t>
      </w:r>
      <w:r w:rsidR="00B63765" w:rsidRPr="0008096F">
        <w:rPr>
          <w:rFonts w:ascii="Arial Bold" w:hAnsi="Arial Bold" w:cs="Arial" w:hint="eastAsia"/>
          <w:b/>
          <w:bCs/>
          <w:color w:val="943634" w:themeColor="accent2" w:themeShade="BF"/>
          <w:sz w:val="24"/>
          <w:szCs w:val="28"/>
        </w:rPr>
        <w:t xml:space="preserve">nrolment </w:t>
      </w:r>
      <w:r w:rsidR="00595193" w:rsidRPr="0008096F">
        <w:rPr>
          <w:rFonts w:ascii="Arial Bold" w:hAnsi="Arial Bold" w:cs="Arial"/>
          <w:b/>
          <w:bCs/>
          <w:color w:val="943634" w:themeColor="accent2" w:themeShade="BF"/>
          <w:sz w:val="24"/>
          <w:szCs w:val="28"/>
        </w:rPr>
        <w:t>P</w:t>
      </w:r>
      <w:r w:rsidR="00B63765" w:rsidRPr="0008096F">
        <w:rPr>
          <w:rFonts w:ascii="Arial Bold" w:hAnsi="Arial Bold" w:cs="Arial" w:hint="eastAsia"/>
          <w:b/>
          <w:bCs/>
          <w:color w:val="943634" w:themeColor="accent2" w:themeShade="BF"/>
          <w:sz w:val="24"/>
          <w:szCs w:val="28"/>
        </w:rPr>
        <w:t>eriod</w:t>
      </w:r>
    </w:p>
    <w:p w:rsidR="00B63765" w:rsidRPr="00DE28FB" w:rsidRDefault="0008096F" w:rsidP="0008096F">
      <w:pPr>
        <w:pStyle w:val="Style1"/>
        <w:spacing w:before="360"/>
        <w:ind w:left="709" w:hanging="709"/>
        <w:rPr>
          <w:rStyle w:val="A4"/>
          <w:color w:val="auto"/>
          <w:sz w:val="22"/>
          <w:szCs w:val="22"/>
        </w:rPr>
      </w:pPr>
      <w:r>
        <w:t>4.1</w:t>
      </w:r>
      <w:r>
        <w:tab/>
      </w:r>
      <w:r w:rsidR="00B63765" w:rsidRPr="00DE28FB">
        <w:t xml:space="preserve">The ‘prescribed enrolment period’ refers to the period </w:t>
      </w:r>
      <w:r w:rsidR="000A12EB" w:rsidRPr="00DE28FB">
        <w:t xml:space="preserve">during which </w:t>
      </w:r>
      <w:r w:rsidR="00B63765" w:rsidRPr="00DE28FB">
        <w:t>students are p</w:t>
      </w:r>
      <w:r w:rsidR="000A12EB" w:rsidRPr="00DE28FB">
        <w:t>ermitted to register for their programme</w:t>
      </w:r>
      <w:r w:rsidR="00B63765" w:rsidRPr="00DE28FB">
        <w:t xml:space="preserve"> and will be stated in the student’s Confirmation of Place letter.  Once the prescribed enrolment period has lapsed, the A</w:t>
      </w:r>
      <w:r w:rsidR="00C955C0" w:rsidRPr="00DE28FB">
        <w:t>dmissions and Recruitment Manager</w:t>
      </w:r>
      <w:r w:rsidR="00B63765" w:rsidRPr="00DE28FB">
        <w:t xml:space="preserve"> will report to UK</w:t>
      </w:r>
      <w:r w:rsidR="000E2F25" w:rsidRPr="00DE28FB">
        <w:t>VI</w:t>
      </w:r>
      <w:r w:rsidR="00B63765" w:rsidRPr="00DE28FB">
        <w:t xml:space="preserve">, within 10 working days, any student who has </w:t>
      </w:r>
      <w:r w:rsidR="008A5951" w:rsidRPr="00DE28FB">
        <w:t xml:space="preserve">been </w:t>
      </w:r>
      <w:r w:rsidR="00B63765" w:rsidRPr="00DE28FB">
        <w:rPr>
          <w:rStyle w:val="A4"/>
          <w:color w:val="auto"/>
          <w:sz w:val="22"/>
          <w:szCs w:val="22"/>
        </w:rPr>
        <w:t>refused entry clearance or lea</w:t>
      </w:r>
      <w:r w:rsidR="008A5951" w:rsidRPr="00DE28FB">
        <w:rPr>
          <w:rStyle w:val="A4"/>
          <w:color w:val="auto"/>
          <w:sz w:val="22"/>
          <w:szCs w:val="22"/>
        </w:rPr>
        <w:t xml:space="preserve">ve to remain, or where leave has been </w:t>
      </w:r>
      <w:r w:rsidR="00B63765" w:rsidRPr="00DE28FB">
        <w:rPr>
          <w:rStyle w:val="A4"/>
          <w:color w:val="auto"/>
          <w:sz w:val="22"/>
          <w:szCs w:val="22"/>
        </w:rPr>
        <w:t>granted</w:t>
      </w:r>
      <w:r w:rsidR="00D55E69" w:rsidRPr="00DE28FB">
        <w:rPr>
          <w:rStyle w:val="A4"/>
          <w:color w:val="auto"/>
          <w:sz w:val="22"/>
          <w:szCs w:val="22"/>
        </w:rPr>
        <w:t xml:space="preserve"> but the student </w:t>
      </w:r>
      <w:r w:rsidR="008A5951" w:rsidRPr="00DE28FB">
        <w:rPr>
          <w:rStyle w:val="A4"/>
          <w:color w:val="auto"/>
          <w:sz w:val="22"/>
          <w:szCs w:val="22"/>
        </w:rPr>
        <w:t xml:space="preserve">has </w:t>
      </w:r>
      <w:r w:rsidR="00D55E69" w:rsidRPr="00DE28FB">
        <w:rPr>
          <w:rStyle w:val="A4"/>
          <w:color w:val="auto"/>
          <w:sz w:val="22"/>
          <w:szCs w:val="22"/>
        </w:rPr>
        <w:t>fail</w:t>
      </w:r>
      <w:r w:rsidR="008A5951" w:rsidRPr="00DE28FB">
        <w:rPr>
          <w:rStyle w:val="A4"/>
          <w:color w:val="auto"/>
          <w:sz w:val="22"/>
          <w:szCs w:val="22"/>
        </w:rPr>
        <w:t xml:space="preserve">ed </w:t>
      </w:r>
      <w:r w:rsidR="00D55E69" w:rsidRPr="00DE28FB">
        <w:rPr>
          <w:rStyle w:val="A4"/>
          <w:color w:val="auto"/>
          <w:sz w:val="22"/>
          <w:szCs w:val="22"/>
        </w:rPr>
        <w:t>to enrol</w:t>
      </w:r>
      <w:r w:rsidR="008A5951" w:rsidRPr="00DE28FB">
        <w:rPr>
          <w:rStyle w:val="A4"/>
          <w:color w:val="auto"/>
          <w:sz w:val="22"/>
          <w:szCs w:val="22"/>
        </w:rPr>
        <w:t>.</w:t>
      </w:r>
    </w:p>
    <w:p w:rsidR="00B63765" w:rsidRPr="00DE28FB" w:rsidRDefault="0008096F" w:rsidP="00982F20">
      <w:pPr>
        <w:pStyle w:val="CoPNumberlevel1"/>
      </w:pPr>
      <w:r>
        <w:t>4.2</w:t>
      </w:r>
      <w:r>
        <w:tab/>
      </w:r>
      <w:r w:rsidR="00B63765" w:rsidRPr="00DE28FB">
        <w:t xml:space="preserve">The prescribed enrolment period for </w:t>
      </w:r>
      <w:r w:rsidR="0087431B" w:rsidRPr="00DE28FB">
        <w:t xml:space="preserve">both research and </w:t>
      </w:r>
      <w:r w:rsidR="00B63765" w:rsidRPr="00DE28FB">
        <w:t>taught programmes will extend until two weeks after the date of registration.</w:t>
      </w:r>
      <w:r w:rsidR="0045268F" w:rsidRPr="00DE28FB">
        <w:t xml:space="preserve"> </w:t>
      </w:r>
      <w:r w:rsidR="00B63765" w:rsidRPr="00DE28FB">
        <w:t xml:space="preserve"> </w:t>
      </w:r>
      <w:r w:rsidR="00160AEA" w:rsidRPr="00DE28FB">
        <w:t xml:space="preserve">In exceptional circumstances, LSTM may consider a further extension of this enrolment period.  </w:t>
      </w:r>
    </w:p>
    <w:p w:rsidR="00B63765" w:rsidRPr="00DE28FB" w:rsidRDefault="0008096F" w:rsidP="00982F20">
      <w:pPr>
        <w:pStyle w:val="CoPNumberlevel1"/>
      </w:pPr>
      <w:r>
        <w:t>4.3</w:t>
      </w:r>
      <w:r>
        <w:tab/>
      </w:r>
      <w:r w:rsidR="0045268F" w:rsidRPr="00DE28FB">
        <w:t>Research students who are unable to register within the prescribed enrolment period due to reasons beyond their control (e.g. delay in the visa application process) can, with approval from their supervisor, defer their registration. Cases will be dealt with on an individual basis and where possible the student will be expected to provide supporting evidence.</w:t>
      </w:r>
    </w:p>
    <w:p w:rsidR="00241641" w:rsidRPr="00DE28FB" w:rsidRDefault="0008096F" w:rsidP="00982F20">
      <w:pPr>
        <w:pStyle w:val="CoPNumberlevel1"/>
      </w:pPr>
      <w:r>
        <w:t>4.4</w:t>
      </w:r>
      <w:r>
        <w:tab/>
      </w:r>
      <w:r w:rsidR="00924C63" w:rsidRPr="00DE28FB">
        <w:t>Initial</w:t>
      </w:r>
      <w:r w:rsidR="00241641" w:rsidRPr="00DE28FB">
        <w:t xml:space="preserve"> registration </w:t>
      </w:r>
      <w:r w:rsidR="00924C63" w:rsidRPr="00DE28FB">
        <w:t xml:space="preserve">for </w:t>
      </w:r>
      <w:r w:rsidR="00A51212" w:rsidRPr="00DE28FB">
        <w:t xml:space="preserve">both </w:t>
      </w:r>
      <w:r w:rsidR="00924C63" w:rsidRPr="00DE28FB">
        <w:t xml:space="preserve">postgraduate </w:t>
      </w:r>
      <w:r w:rsidR="00A51212" w:rsidRPr="00DE28FB">
        <w:t xml:space="preserve">research and </w:t>
      </w:r>
      <w:r w:rsidR="00924C63" w:rsidRPr="00DE28FB">
        <w:t xml:space="preserve">taught courses </w:t>
      </w:r>
      <w:r w:rsidR="00241641" w:rsidRPr="00DE28FB">
        <w:t>at LSTM is the first formal student interaction recorded for Tier 4 monitoring purposes.  Section 5 provides more information regarding expected contacts.</w:t>
      </w:r>
    </w:p>
    <w:p w:rsidR="00241641" w:rsidRPr="00DE28FB" w:rsidRDefault="0008096F" w:rsidP="00982F20">
      <w:pPr>
        <w:pStyle w:val="CoPNumberlevel1"/>
      </w:pPr>
      <w:r>
        <w:t>4.5</w:t>
      </w:r>
      <w:r>
        <w:tab/>
      </w:r>
      <w:r w:rsidR="00A51212" w:rsidRPr="00DE28FB">
        <w:t>Re</w:t>
      </w:r>
      <w:r w:rsidR="00241641" w:rsidRPr="00DE28FB">
        <w:t xml:space="preserve">gistration at LSTM requires all students to formally register their personal and academic details on the student record system (and in doing so agree to abide by all LSTM policies, regulations and procedures as outlined in the student handbook), to confirm their arrival at LSTM, and to provide original immigration and qualification </w:t>
      </w:r>
      <w:r w:rsidR="00241641" w:rsidRPr="00DE28FB">
        <w:lastRenderedPageBreak/>
        <w:t xml:space="preserve">documentation that satisfies the requirements of paragraph 4.4 of the Code of Practice on Admissions.  Students will not be considered fully registered until </w:t>
      </w:r>
      <w:proofErr w:type="gramStart"/>
      <w:r w:rsidR="00241641" w:rsidRPr="00DE28FB">
        <w:t>all of</w:t>
      </w:r>
      <w:proofErr w:type="gramEnd"/>
      <w:r w:rsidR="00241641" w:rsidRPr="00DE28FB">
        <w:t xml:space="preserve"> these steps have been completed.  </w:t>
      </w:r>
    </w:p>
    <w:p w:rsidR="00DE71EA" w:rsidRPr="00DE28FB" w:rsidRDefault="0008096F" w:rsidP="00982F20">
      <w:pPr>
        <w:pStyle w:val="CoPNumberlevel1"/>
      </w:pPr>
      <w:r>
        <w:t>4.6</w:t>
      </w:r>
      <w:r>
        <w:tab/>
      </w:r>
      <w:r w:rsidR="00DE71EA" w:rsidRPr="00DE28FB">
        <w:t>In cases where an expected international student entrant arrives at LSTM for registration but fails to provide all original immigration and qualification documentation that satisfies the requirements of 4.5 of this Code of Practice and 4.4 of the Code of Practice on Admissions</w:t>
      </w:r>
      <w:r w:rsidR="001A21A9" w:rsidRPr="00DE28FB">
        <w:t xml:space="preserve"> by the end of the prescribed enrolment period, the </w:t>
      </w:r>
      <w:r w:rsidR="00160AEA" w:rsidRPr="00DE28FB">
        <w:t>Academic Registrar</w:t>
      </w:r>
      <w:r w:rsidR="00A51212" w:rsidRPr="00DE28FB">
        <w:t xml:space="preserve"> or Early Career Researcher Support team</w:t>
      </w:r>
      <w:r w:rsidR="001A21A9" w:rsidRPr="00DE28FB">
        <w:t xml:space="preserve"> will undertake all reasonable steps to contact the student and request the documentation within a reasonable timeframe.</w:t>
      </w:r>
    </w:p>
    <w:p w:rsidR="001A21A9" w:rsidRPr="00DE28FB" w:rsidRDefault="0008096F" w:rsidP="00982F20">
      <w:pPr>
        <w:pStyle w:val="CoPNumberlevel1"/>
      </w:pPr>
      <w:r>
        <w:t>4.7</w:t>
      </w:r>
      <w:r>
        <w:tab/>
      </w:r>
      <w:r w:rsidR="001A21A9" w:rsidRPr="00DE28FB">
        <w:t xml:space="preserve">Following the end of the prescribed enrolment period, LSTM reserves the right to restrict access to LSTM facilities and services until such time as the student provides the required immigration and qualification documentation to satisfy LSTM Tier 4 compliance responsibilities. </w:t>
      </w:r>
    </w:p>
    <w:p w:rsidR="001A21A9" w:rsidRPr="00DE28FB" w:rsidRDefault="0008096F" w:rsidP="00982F20">
      <w:pPr>
        <w:pStyle w:val="CoPNumberlevel1"/>
      </w:pPr>
      <w:r>
        <w:t>4.8</w:t>
      </w:r>
      <w:r>
        <w:tab/>
      </w:r>
      <w:r w:rsidR="001A21A9" w:rsidRPr="00DE28FB">
        <w:t xml:space="preserve">In the event that an international student does not provide </w:t>
      </w:r>
      <w:proofErr w:type="gramStart"/>
      <w:r w:rsidR="001A21A9" w:rsidRPr="00DE28FB">
        <w:t>all of</w:t>
      </w:r>
      <w:proofErr w:type="gramEnd"/>
      <w:r w:rsidR="001A21A9" w:rsidRPr="00DE28FB">
        <w:t xml:space="preserve"> the required documentation, and where reasonable steps have been taken by LSTM to gather this documentation, LSTM reserves the right to de-register a student from their programme of study in order to protect its Tier 4 sponsor licence.  In such cases, LSTM will withdraw the existing CAS and therefore its sponsorship of that student and the student would most likely be required to leave the UK.  </w:t>
      </w:r>
    </w:p>
    <w:p w:rsidR="001F1DE7" w:rsidRPr="0008096F" w:rsidRDefault="0008096F" w:rsidP="0008096F">
      <w:pPr>
        <w:keepNext/>
        <w:keepLines/>
        <w:pBdr>
          <w:top w:val="single" w:sz="4" w:space="9" w:color="943634" w:themeColor="accent2" w:themeShade="BF"/>
          <w:bottom w:val="single" w:sz="4" w:space="9" w:color="943634" w:themeColor="accent2" w:themeShade="BF"/>
        </w:pBdr>
        <w:autoSpaceDE w:val="0"/>
        <w:autoSpaceDN w:val="0"/>
        <w:adjustRightInd w:val="0"/>
        <w:spacing w:before="600" w:after="0" w:line="240" w:lineRule="auto"/>
        <w:ind w:left="680" w:hanging="680"/>
        <w:jc w:val="both"/>
        <w:rPr>
          <w:rFonts w:ascii="Arial Bold" w:hAnsi="Arial Bold" w:cs="Arial" w:hint="eastAsia"/>
          <w:b/>
          <w:bCs/>
          <w:color w:val="943634" w:themeColor="accent2" w:themeShade="BF"/>
          <w:sz w:val="24"/>
          <w:szCs w:val="28"/>
        </w:rPr>
      </w:pPr>
      <w:r>
        <w:rPr>
          <w:rFonts w:ascii="Arial Bold" w:hAnsi="Arial Bold" w:cs="Arial"/>
          <w:b/>
          <w:bCs/>
          <w:color w:val="943634" w:themeColor="accent2" w:themeShade="BF"/>
          <w:sz w:val="24"/>
          <w:szCs w:val="28"/>
        </w:rPr>
        <w:t>5</w:t>
      </w:r>
      <w:r>
        <w:rPr>
          <w:rFonts w:ascii="Arial Bold" w:hAnsi="Arial Bold" w:cs="Arial"/>
          <w:b/>
          <w:bCs/>
          <w:color w:val="943634" w:themeColor="accent2" w:themeShade="BF"/>
          <w:sz w:val="24"/>
          <w:szCs w:val="28"/>
        </w:rPr>
        <w:tab/>
      </w:r>
      <w:r w:rsidR="00595193" w:rsidRPr="0008096F">
        <w:rPr>
          <w:rFonts w:ascii="Arial Bold" w:hAnsi="Arial Bold" w:cs="Arial" w:hint="eastAsia"/>
          <w:b/>
          <w:bCs/>
          <w:color w:val="943634" w:themeColor="accent2" w:themeShade="BF"/>
          <w:sz w:val="24"/>
          <w:szCs w:val="28"/>
        </w:rPr>
        <w:t xml:space="preserve">Monitoring </w:t>
      </w:r>
      <w:r w:rsidR="00595193" w:rsidRPr="0008096F">
        <w:rPr>
          <w:rFonts w:ascii="Arial Bold" w:hAnsi="Arial Bold" w:cs="Arial"/>
          <w:b/>
          <w:bCs/>
          <w:color w:val="943634" w:themeColor="accent2" w:themeShade="BF"/>
          <w:sz w:val="24"/>
          <w:szCs w:val="28"/>
        </w:rPr>
        <w:t>E</w:t>
      </w:r>
      <w:r w:rsidR="00595193" w:rsidRPr="0008096F">
        <w:rPr>
          <w:rFonts w:ascii="Arial Bold" w:hAnsi="Arial Bold" w:cs="Arial" w:hint="eastAsia"/>
          <w:b/>
          <w:bCs/>
          <w:color w:val="943634" w:themeColor="accent2" w:themeShade="BF"/>
          <w:sz w:val="24"/>
          <w:szCs w:val="28"/>
        </w:rPr>
        <w:t xml:space="preserve">xpected </w:t>
      </w:r>
      <w:r w:rsidR="00595193" w:rsidRPr="0008096F">
        <w:rPr>
          <w:rFonts w:ascii="Arial Bold" w:hAnsi="Arial Bold" w:cs="Arial"/>
          <w:b/>
          <w:bCs/>
          <w:color w:val="943634" w:themeColor="accent2" w:themeShade="BF"/>
          <w:sz w:val="24"/>
          <w:szCs w:val="28"/>
        </w:rPr>
        <w:t>C</w:t>
      </w:r>
      <w:r w:rsidR="001F1DE7" w:rsidRPr="0008096F">
        <w:rPr>
          <w:rFonts w:ascii="Arial Bold" w:hAnsi="Arial Bold" w:cs="Arial" w:hint="eastAsia"/>
          <w:b/>
          <w:bCs/>
          <w:color w:val="943634" w:themeColor="accent2" w:themeShade="BF"/>
          <w:sz w:val="24"/>
          <w:szCs w:val="28"/>
        </w:rPr>
        <w:t>ontacts</w:t>
      </w:r>
    </w:p>
    <w:p w:rsidR="001F1DE7" w:rsidRPr="00DE28FB" w:rsidRDefault="0008096F" w:rsidP="00982F20">
      <w:pPr>
        <w:pStyle w:val="CoPNumberlevel1"/>
      </w:pPr>
      <w:r>
        <w:t>5.1</w:t>
      </w:r>
      <w:r>
        <w:tab/>
      </w:r>
      <w:r w:rsidR="001F1DE7" w:rsidRPr="00DE28FB">
        <w:t xml:space="preserve">UKVI policy dictates that educational institutions must report students when they have missed ten expected contacts </w:t>
      </w:r>
      <w:r w:rsidR="000E2F25" w:rsidRPr="00DE28FB">
        <w:t xml:space="preserve">for </w:t>
      </w:r>
      <w:r w:rsidR="001F1DE7" w:rsidRPr="00DE28FB">
        <w:t>their programme of study. The contacts that will be monitored for students on taught Master</w:t>
      </w:r>
      <w:r w:rsidR="00EA194A" w:rsidRPr="00DE28FB">
        <w:t>’</w:t>
      </w:r>
      <w:r w:rsidR="001F1DE7" w:rsidRPr="00DE28FB">
        <w:t>s and research prog</w:t>
      </w:r>
      <w:r w:rsidR="00A065C5" w:rsidRPr="00DE28FB">
        <w:t>rammes are given in Appendix 1.</w:t>
      </w:r>
    </w:p>
    <w:p w:rsidR="001F1DE7" w:rsidRPr="00DE28FB" w:rsidRDefault="0008096F" w:rsidP="00982F20">
      <w:pPr>
        <w:pStyle w:val="CoPNumberlevel1"/>
      </w:pPr>
      <w:r>
        <w:t>5.2</w:t>
      </w:r>
      <w:r>
        <w:tab/>
      </w:r>
      <w:r w:rsidR="00A51212" w:rsidRPr="00DE28FB">
        <w:t xml:space="preserve">Postgraduate taught students </w:t>
      </w:r>
      <w:r w:rsidR="008A5951" w:rsidRPr="00DE28FB">
        <w:t>on Tier 4 visas must declare their intentions with respect to re</w:t>
      </w:r>
      <w:r w:rsidR="001F1DE7" w:rsidRPr="00DE28FB">
        <w:t>turn</w:t>
      </w:r>
      <w:r w:rsidR="008A5951" w:rsidRPr="00DE28FB">
        <w:t>ing</w:t>
      </w:r>
      <w:r w:rsidR="001F1DE7" w:rsidRPr="00DE28FB">
        <w:t xml:space="preserve"> to the UK after completion of </w:t>
      </w:r>
      <w:r w:rsidR="008A5951" w:rsidRPr="00DE28FB">
        <w:t xml:space="preserve">dissertation </w:t>
      </w:r>
      <w:r w:rsidR="001F1DE7" w:rsidRPr="00DE28FB">
        <w:t>field work</w:t>
      </w:r>
      <w:r w:rsidR="008A5951" w:rsidRPr="00DE28FB">
        <w:t xml:space="preserve">. </w:t>
      </w:r>
      <w:r w:rsidR="001F1DE7" w:rsidRPr="00DE28FB">
        <w:t xml:space="preserve">The Academic Registrar will report to UKVI those students who </w:t>
      </w:r>
      <w:r w:rsidR="008A5951" w:rsidRPr="00DE28FB">
        <w:t xml:space="preserve">declare that they </w:t>
      </w:r>
      <w:r w:rsidR="001F1DE7" w:rsidRPr="00DE28FB">
        <w:t xml:space="preserve">are not </w:t>
      </w:r>
      <w:r w:rsidR="008A5951" w:rsidRPr="00DE28FB">
        <w:t>intending to return</w:t>
      </w:r>
      <w:r w:rsidR="001F1DE7" w:rsidRPr="00DE28FB">
        <w:t xml:space="preserve"> to the UK</w:t>
      </w:r>
      <w:r w:rsidR="008A5951" w:rsidRPr="00DE28FB">
        <w:t xml:space="preserve"> </w:t>
      </w:r>
      <w:r w:rsidR="001F1DE7" w:rsidRPr="00DE28FB">
        <w:t xml:space="preserve">and </w:t>
      </w:r>
      <w:r w:rsidR="008A5951" w:rsidRPr="00DE28FB">
        <w:t>LSTM will cease to act as th</w:t>
      </w:r>
      <w:r w:rsidR="00A065C5" w:rsidRPr="00DE28FB">
        <w:t>eir Tier 4 sponsor.</w:t>
      </w:r>
    </w:p>
    <w:p w:rsidR="00D351EA" w:rsidRPr="00DE28FB" w:rsidRDefault="0008096F" w:rsidP="00982F20">
      <w:pPr>
        <w:pStyle w:val="CoPNumberlevel1"/>
      </w:pPr>
      <w:r>
        <w:t>5.3</w:t>
      </w:r>
      <w:r>
        <w:tab/>
      </w:r>
      <w:r w:rsidR="00D351EA" w:rsidRPr="00DE28FB">
        <w:t xml:space="preserve">Unless otherwise declared, LSTM will assume that postgraduate research students on Tier 4 visas undertaking field work outside of the UK </w:t>
      </w:r>
      <w:proofErr w:type="gramStart"/>
      <w:r w:rsidR="00D351EA" w:rsidRPr="00DE28FB">
        <w:t>during the course of</w:t>
      </w:r>
      <w:proofErr w:type="gramEnd"/>
      <w:r w:rsidR="00D351EA" w:rsidRPr="00DE28FB">
        <w:t xml:space="preserve"> their studies will return to LSTM prior to submission of their thesis.</w:t>
      </w:r>
    </w:p>
    <w:p w:rsidR="001A21A9" w:rsidRPr="00DE28FB" w:rsidRDefault="0008096F" w:rsidP="00982F20">
      <w:pPr>
        <w:pStyle w:val="CoPNumberlevel1"/>
      </w:pPr>
      <w:r>
        <w:t>5.4</w:t>
      </w:r>
      <w:r>
        <w:tab/>
      </w:r>
      <w:r w:rsidR="001A21A9" w:rsidRPr="00DE28FB">
        <w:t xml:space="preserve">LSTM will report to UKVI the following changes to </w:t>
      </w:r>
      <w:r w:rsidR="00C866BC" w:rsidRPr="00DE28FB">
        <w:t>a Tier 4 students’ registration status:</w:t>
      </w:r>
    </w:p>
    <w:p w:rsidR="00227C7B" w:rsidRPr="00DE28FB" w:rsidRDefault="0008096F" w:rsidP="00665A42">
      <w:pPr>
        <w:pStyle w:val="CoPNumberlevel2"/>
        <w:ind w:left="1440" w:hanging="731"/>
      </w:pPr>
      <w:r>
        <w:t>5.4.1</w:t>
      </w:r>
      <w:r>
        <w:tab/>
      </w:r>
      <w:r w:rsidR="00227C7B" w:rsidRPr="00DE28FB">
        <w:t>The discovery of fraudulent information or documents submitted to support an application for postgraduate study during the lifetime of a CAS assigned by LSTM</w:t>
      </w:r>
    </w:p>
    <w:p w:rsidR="00C866BC" w:rsidRPr="00DE28FB" w:rsidRDefault="0008096F" w:rsidP="00665A42">
      <w:pPr>
        <w:pStyle w:val="CoPNumberlevel2"/>
        <w:ind w:firstLine="709"/>
      </w:pPr>
      <w:r>
        <w:t>5.4.2</w:t>
      </w:r>
      <w:r>
        <w:tab/>
      </w:r>
      <w:r w:rsidR="00C866BC" w:rsidRPr="00DE28FB">
        <w:t>Voluntary withdrawal from a programme of study</w:t>
      </w:r>
    </w:p>
    <w:p w:rsidR="00C866BC" w:rsidRPr="00DE28FB" w:rsidRDefault="0008096F" w:rsidP="00665A42">
      <w:pPr>
        <w:pStyle w:val="CoPNumberlevel2"/>
        <w:ind w:left="1440" w:hanging="731"/>
      </w:pPr>
      <w:r>
        <w:lastRenderedPageBreak/>
        <w:t>5.4.3</w:t>
      </w:r>
      <w:r>
        <w:tab/>
      </w:r>
      <w:r w:rsidR="00C866BC" w:rsidRPr="00DE28FB">
        <w:t>Termination of students’ studies following unsatisfactory academic progress (including following the completion of appeal procedures, or lapse of time permitted for appeal)</w:t>
      </w:r>
    </w:p>
    <w:p w:rsidR="00C866BC" w:rsidRPr="00DE28FB" w:rsidRDefault="0008096F" w:rsidP="00665A42">
      <w:pPr>
        <w:pStyle w:val="CoPNumberlevel2"/>
        <w:ind w:left="1440" w:hanging="731"/>
      </w:pPr>
      <w:r>
        <w:t>5.4.4</w:t>
      </w:r>
      <w:r>
        <w:tab/>
      </w:r>
      <w:r w:rsidR="00C866BC" w:rsidRPr="00DE28FB">
        <w:t>Withdrawal from a programme due to failure to attend or engage with studies (following completion of appeal procedure</w:t>
      </w:r>
      <w:r w:rsidR="00924C63" w:rsidRPr="00DE28FB">
        <w:t>s, or lapse of time permitted for appeal</w:t>
      </w:r>
      <w:r w:rsidR="00C866BC" w:rsidRPr="00DE28FB">
        <w:t>)</w:t>
      </w:r>
    </w:p>
    <w:p w:rsidR="00C866BC" w:rsidRPr="00DE28FB" w:rsidRDefault="0008096F" w:rsidP="00665A42">
      <w:pPr>
        <w:pStyle w:val="CoPNumberlevel2"/>
        <w:ind w:firstLine="709"/>
      </w:pPr>
      <w:r>
        <w:t>5.4.5</w:t>
      </w:r>
      <w:r>
        <w:tab/>
      </w:r>
      <w:r w:rsidR="00C866BC" w:rsidRPr="00DE28FB">
        <w:t>Termination of studies following</w:t>
      </w:r>
      <w:r w:rsidR="00924C63" w:rsidRPr="00DE28FB">
        <w:t xml:space="preserve"> a serious breach of academic misconduct</w:t>
      </w:r>
    </w:p>
    <w:p w:rsidR="00C866BC" w:rsidRPr="00DE28FB" w:rsidRDefault="0008096F" w:rsidP="00665A42">
      <w:pPr>
        <w:pStyle w:val="CoPNumberlevel2"/>
        <w:ind w:firstLine="709"/>
      </w:pPr>
      <w:r>
        <w:t>5.4.6</w:t>
      </w:r>
      <w:r>
        <w:tab/>
      </w:r>
      <w:r w:rsidR="00C866BC" w:rsidRPr="00DE28FB">
        <w:t>Voluntary suspension of study</w:t>
      </w:r>
    </w:p>
    <w:p w:rsidR="00C866BC" w:rsidRPr="00DE28FB" w:rsidRDefault="0008096F" w:rsidP="00665A42">
      <w:pPr>
        <w:pStyle w:val="CoPNumberlevel2"/>
        <w:ind w:firstLine="709"/>
      </w:pPr>
      <w:r>
        <w:t>5.4.7</w:t>
      </w:r>
      <w:r>
        <w:tab/>
      </w:r>
      <w:r w:rsidR="00C866BC" w:rsidRPr="00DE28FB">
        <w:t>Termination of study as a result of a failure to pay outstanding tuition fees</w:t>
      </w:r>
    </w:p>
    <w:p w:rsidR="00C866BC" w:rsidRPr="00DE28FB" w:rsidRDefault="0008096F" w:rsidP="00665A42">
      <w:pPr>
        <w:pStyle w:val="CoPNumberlevel2"/>
        <w:ind w:firstLine="709"/>
      </w:pPr>
      <w:r>
        <w:t>5.4.8</w:t>
      </w:r>
      <w:r>
        <w:tab/>
      </w:r>
      <w:r w:rsidR="00C866BC" w:rsidRPr="00DE28FB">
        <w:t>Failure to register (see section 4)</w:t>
      </w:r>
    </w:p>
    <w:p w:rsidR="00B808AF" w:rsidRDefault="00665A42" w:rsidP="00665A42">
      <w:pPr>
        <w:pStyle w:val="CoPNumberlevel2"/>
        <w:ind w:left="1440" w:hanging="731"/>
      </w:pPr>
      <w:r>
        <w:t>5.4.9</w:t>
      </w:r>
      <w:r>
        <w:tab/>
      </w:r>
      <w:r w:rsidR="00C866BC" w:rsidRPr="00DE28FB">
        <w:t>Early completion of the programme</w:t>
      </w:r>
      <w:r w:rsidR="000163A7" w:rsidRPr="00DE28FB">
        <w:t>.  Once an award is confirmed, any Postgraduate Student who has more than four months’ leave remaining on their visa will be reported to UKVI.  The student will be warned that their leave will be curtailed.</w:t>
      </w:r>
    </w:p>
    <w:p w:rsidR="00C866BC" w:rsidRPr="00DE28FB" w:rsidRDefault="00B808AF" w:rsidP="00665A42">
      <w:pPr>
        <w:pStyle w:val="CoPNumberlevel2"/>
        <w:ind w:left="1440" w:hanging="731"/>
        <w:rPr>
          <w:b/>
        </w:rPr>
      </w:pPr>
      <w:r>
        <w:t>5.4.10</w:t>
      </w:r>
      <w:r>
        <w:tab/>
        <w:t xml:space="preserve">Failure to return from a period spent overseas as part of an MSc dissertation </w:t>
      </w:r>
      <w:r w:rsidR="009413D3">
        <w:t>project.</w:t>
      </w:r>
      <w:r w:rsidR="000163A7" w:rsidRPr="00DE28FB">
        <w:t xml:space="preserve"> </w:t>
      </w:r>
    </w:p>
    <w:p w:rsidR="00D53CDE" w:rsidRPr="00DE28FB" w:rsidRDefault="00665A42" w:rsidP="00665A42">
      <w:pPr>
        <w:pStyle w:val="CoPNumberlevel2"/>
        <w:numPr>
          <w:ilvl w:val="0"/>
          <w:numId w:val="0"/>
        </w:numPr>
        <w:ind w:left="567" w:hanging="567"/>
      </w:pPr>
      <w:r>
        <w:t>5.5</w:t>
      </w:r>
      <w:r>
        <w:tab/>
      </w:r>
      <w:r w:rsidR="00D53CDE" w:rsidRPr="00DE28FB">
        <w:t xml:space="preserve">In all circumstances above, the change in registration status will be reported to UKVI via the SMS.  In all </w:t>
      </w:r>
      <w:proofErr w:type="gramStart"/>
      <w:r w:rsidR="004C3F8A" w:rsidRPr="00DE28FB">
        <w:t>circumstances</w:t>
      </w:r>
      <w:proofErr w:type="gramEnd"/>
      <w:r w:rsidR="00D53CDE" w:rsidRPr="00DE28FB">
        <w:t xml:space="preserve"> LSTM will withdraw its current sponsorship of the student and the student </w:t>
      </w:r>
      <w:r w:rsidR="004C3F8A" w:rsidRPr="00DE28FB">
        <w:t>may</w:t>
      </w:r>
      <w:r w:rsidR="00D53CDE" w:rsidRPr="00DE28FB">
        <w:t xml:space="preserve"> be required to leave the UK.</w:t>
      </w:r>
    </w:p>
    <w:p w:rsidR="00D53CDE" w:rsidRDefault="00665A42" w:rsidP="00665A42">
      <w:pPr>
        <w:pStyle w:val="CoPNumberlevel2"/>
        <w:numPr>
          <w:ilvl w:val="0"/>
          <w:numId w:val="0"/>
        </w:numPr>
        <w:ind w:left="567" w:hanging="567"/>
      </w:pPr>
      <w:r>
        <w:t>5.6</w:t>
      </w:r>
      <w:r>
        <w:tab/>
      </w:r>
      <w:r w:rsidR="00D53CDE" w:rsidRPr="00DE28FB">
        <w:t xml:space="preserve">The </w:t>
      </w:r>
      <w:r w:rsidR="004C3F8A" w:rsidRPr="00DE28FB">
        <w:t>Academic Registrar</w:t>
      </w:r>
      <w:r w:rsidR="00D53CDE" w:rsidRPr="00DE28FB">
        <w:t xml:space="preserve"> will </w:t>
      </w:r>
      <w:r w:rsidR="00A44437" w:rsidRPr="00DE28FB">
        <w:t>normally</w:t>
      </w:r>
      <w:r w:rsidR="00D53CDE" w:rsidRPr="00DE28FB">
        <w:t xml:space="preserve"> report to UKVI a transfer into another programme of study</w:t>
      </w:r>
      <w:r w:rsidR="00B346E7" w:rsidRPr="00DE28FB">
        <w:t>.</w:t>
      </w:r>
      <w:r w:rsidR="00D53CDE" w:rsidRPr="00DE28FB">
        <w:t xml:space="preserve"> </w:t>
      </w:r>
    </w:p>
    <w:p w:rsidR="00B808AF" w:rsidRDefault="00B808AF" w:rsidP="00665A42">
      <w:pPr>
        <w:pStyle w:val="CoPNumberlevel2"/>
        <w:numPr>
          <w:ilvl w:val="0"/>
          <w:numId w:val="0"/>
        </w:numPr>
        <w:ind w:left="567" w:hanging="567"/>
      </w:pPr>
      <w:r>
        <w:t>5.7</w:t>
      </w:r>
      <w:r>
        <w:tab/>
        <w:t xml:space="preserve">The Academic Registrar will notify UKVI of any MSc students who entered the UK on a Tier 4 visa </w:t>
      </w:r>
      <w:r w:rsidR="009413D3">
        <w:t>and travel o</w:t>
      </w:r>
      <w:r>
        <w:t xml:space="preserve">verseas </w:t>
      </w:r>
      <w:r w:rsidR="009413D3">
        <w:t>to undertake research as part of a</w:t>
      </w:r>
      <w:r>
        <w:t xml:space="preserve"> dissertation project.</w:t>
      </w:r>
    </w:p>
    <w:p w:rsidR="00784999" w:rsidRPr="00665A42" w:rsidRDefault="00665A42" w:rsidP="00665A42">
      <w:pPr>
        <w:keepNext/>
        <w:keepLines/>
        <w:pBdr>
          <w:top w:val="single" w:sz="4" w:space="9" w:color="943634" w:themeColor="accent2" w:themeShade="BF"/>
          <w:bottom w:val="single" w:sz="4" w:space="9" w:color="943634" w:themeColor="accent2" w:themeShade="BF"/>
        </w:pBdr>
        <w:autoSpaceDE w:val="0"/>
        <w:autoSpaceDN w:val="0"/>
        <w:adjustRightInd w:val="0"/>
        <w:spacing w:before="600" w:after="0" w:line="240" w:lineRule="auto"/>
        <w:ind w:left="680" w:hanging="680"/>
        <w:jc w:val="both"/>
        <w:rPr>
          <w:rFonts w:ascii="Arial Bold" w:hAnsi="Arial Bold" w:cs="Arial" w:hint="eastAsia"/>
          <w:b/>
          <w:bCs/>
          <w:color w:val="943634" w:themeColor="accent2" w:themeShade="BF"/>
          <w:sz w:val="24"/>
          <w:szCs w:val="28"/>
        </w:rPr>
      </w:pPr>
      <w:r>
        <w:rPr>
          <w:rFonts w:ascii="Arial Bold" w:hAnsi="Arial Bold" w:cs="Arial"/>
          <w:b/>
          <w:bCs/>
          <w:color w:val="943634" w:themeColor="accent2" w:themeShade="BF"/>
          <w:sz w:val="24"/>
          <w:szCs w:val="28"/>
        </w:rPr>
        <w:t>6</w:t>
      </w:r>
      <w:r>
        <w:rPr>
          <w:rFonts w:ascii="Arial Bold" w:hAnsi="Arial Bold" w:cs="Arial"/>
          <w:b/>
          <w:bCs/>
          <w:color w:val="943634" w:themeColor="accent2" w:themeShade="BF"/>
          <w:sz w:val="24"/>
          <w:szCs w:val="28"/>
        </w:rPr>
        <w:tab/>
      </w:r>
      <w:r w:rsidR="00784999" w:rsidRPr="00665A42">
        <w:rPr>
          <w:rFonts w:ascii="Arial Bold" w:hAnsi="Arial Bold" w:cs="Arial" w:hint="eastAsia"/>
          <w:b/>
          <w:bCs/>
          <w:color w:val="943634" w:themeColor="accent2" w:themeShade="BF"/>
          <w:sz w:val="24"/>
          <w:szCs w:val="28"/>
        </w:rPr>
        <w:t xml:space="preserve">Recording and </w:t>
      </w:r>
      <w:r w:rsidR="00595193" w:rsidRPr="00665A42">
        <w:rPr>
          <w:rFonts w:ascii="Arial Bold" w:hAnsi="Arial Bold" w:cs="Arial"/>
          <w:b/>
          <w:bCs/>
          <w:color w:val="943634" w:themeColor="accent2" w:themeShade="BF"/>
          <w:sz w:val="24"/>
          <w:szCs w:val="28"/>
        </w:rPr>
        <w:t>I</w:t>
      </w:r>
      <w:r w:rsidR="00595193" w:rsidRPr="00665A42">
        <w:rPr>
          <w:rFonts w:ascii="Arial Bold" w:hAnsi="Arial Bold" w:cs="Arial" w:hint="eastAsia"/>
          <w:b/>
          <w:bCs/>
          <w:color w:val="943634" w:themeColor="accent2" w:themeShade="BF"/>
          <w:sz w:val="24"/>
          <w:szCs w:val="28"/>
        </w:rPr>
        <w:t xml:space="preserve">nvestigating </w:t>
      </w:r>
      <w:r w:rsidR="00595193" w:rsidRPr="00665A42">
        <w:rPr>
          <w:rFonts w:ascii="Arial Bold" w:hAnsi="Arial Bold" w:cs="Arial"/>
          <w:b/>
          <w:bCs/>
          <w:color w:val="943634" w:themeColor="accent2" w:themeShade="BF"/>
          <w:sz w:val="24"/>
          <w:szCs w:val="28"/>
        </w:rPr>
        <w:t>A</w:t>
      </w:r>
      <w:r w:rsidR="00784999" w:rsidRPr="00665A42">
        <w:rPr>
          <w:rFonts w:ascii="Arial Bold" w:hAnsi="Arial Bold" w:cs="Arial" w:hint="eastAsia"/>
          <w:b/>
          <w:bCs/>
          <w:color w:val="943634" w:themeColor="accent2" w:themeShade="BF"/>
          <w:sz w:val="24"/>
          <w:szCs w:val="28"/>
        </w:rPr>
        <w:t>bsences</w:t>
      </w:r>
    </w:p>
    <w:p w:rsidR="00832EE6" w:rsidRPr="00DE28FB" w:rsidRDefault="00665A42" w:rsidP="00982F20">
      <w:pPr>
        <w:pStyle w:val="CoPNumberlevel1"/>
      </w:pPr>
      <w:r>
        <w:t>6.1</w:t>
      </w:r>
      <w:r>
        <w:tab/>
      </w:r>
      <w:r w:rsidR="00832EE6" w:rsidRPr="00DE28FB">
        <w:t xml:space="preserve">All </w:t>
      </w:r>
      <w:r w:rsidR="00A51212" w:rsidRPr="00DE28FB">
        <w:t xml:space="preserve">postgraduate taught </w:t>
      </w:r>
      <w:r w:rsidR="00832EE6" w:rsidRPr="00DE28FB">
        <w:t xml:space="preserve">students are expected to maintain a minimum level of 80% of course contact hours. </w:t>
      </w:r>
    </w:p>
    <w:p w:rsidR="00784999" w:rsidRPr="00DE28FB" w:rsidRDefault="00665A42" w:rsidP="00982F20">
      <w:pPr>
        <w:pStyle w:val="CoPNumberlevel1"/>
      </w:pPr>
      <w:r>
        <w:t>6.2</w:t>
      </w:r>
      <w:r>
        <w:tab/>
      </w:r>
      <w:r w:rsidR="00784999" w:rsidRPr="00DE28FB">
        <w:t>If a</w:t>
      </w:r>
      <w:r w:rsidR="00A51212" w:rsidRPr="00DE28FB">
        <w:t>ny</w:t>
      </w:r>
      <w:r w:rsidR="00784999" w:rsidRPr="00DE28FB">
        <w:t xml:space="preserve"> student misses an expected contact due to good cause (e.g. illness), this </w:t>
      </w:r>
      <w:r w:rsidR="00F24598" w:rsidRPr="00DE28FB">
        <w:t xml:space="preserve">absence </w:t>
      </w:r>
      <w:r w:rsidR="00784999" w:rsidRPr="00DE28FB">
        <w:t xml:space="preserve">will be classed as </w:t>
      </w:r>
      <w:r w:rsidR="00F24598" w:rsidRPr="00DE28FB">
        <w:t>“authorised</w:t>
      </w:r>
      <w:r w:rsidR="00784999" w:rsidRPr="00DE28FB">
        <w:t>” and not as a missed contact.</w:t>
      </w:r>
    </w:p>
    <w:p w:rsidR="00784999" w:rsidRPr="00DE28FB" w:rsidRDefault="00665A42" w:rsidP="00982F20">
      <w:pPr>
        <w:pStyle w:val="CoPNumberlevel1"/>
      </w:pPr>
      <w:r>
        <w:t>6.3</w:t>
      </w:r>
      <w:r>
        <w:tab/>
      </w:r>
      <w:r w:rsidR="00784999" w:rsidRPr="00DE28FB">
        <w:t xml:space="preserve">A student on a </w:t>
      </w:r>
      <w:r w:rsidR="00C20D32" w:rsidRPr="00DE28FB">
        <w:t xml:space="preserve">postgraduate </w:t>
      </w:r>
      <w:r w:rsidR="00784999" w:rsidRPr="00DE28FB">
        <w:t xml:space="preserve">taught programme who knows in advance that </w:t>
      </w:r>
      <w:r w:rsidR="000A12EB" w:rsidRPr="00DE28FB">
        <w:t xml:space="preserve">an expected </w:t>
      </w:r>
      <w:r w:rsidR="00784999" w:rsidRPr="00DE28FB">
        <w:t>contact</w:t>
      </w:r>
      <w:r w:rsidR="000A12EB" w:rsidRPr="00DE28FB">
        <w:t xml:space="preserve"> will be missed</w:t>
      </w:r>
      <w:r w:rsidR="00784999" w:rsidRPr="00DE28FB">
        <w:t xml:space="preserve"> must submit a </w:t>
      </w:r>
      <w:r w:rsidR="00784999" w:rsidRPr="00DE28FB">
        <w:rPr>
          <w:i/>
        </w:rPr>
        <w:t>Request for</w:t>
      </w:r>
      <w:r w:rsidR="00784999" w:rsidRPr="00DE28FB">
        <w:t xml:space="preserve"> </w:t>
      </w:r>
      <w:r w:rsidR="00784999" w:rsidRPr="00DE28FB">
        <w:rPr>
          <w:i/>
        </w:rPr>
        <w:t>Authorised Absence</w:t>
      </w:r>
      <w:r w:rsidR="00784999" w:rsidRPr="00DE28FB">
        <w:t>.</w:t>
      </w:r>
    </w:p>
    <w:p w:rsidR="00784999" w:rsidRPr="00DE28FB" w:rsidRDefault="00665A42" w:rsidP="00982F20">
      <w:pPr>
        <w:pStyle w:val="CoPNumberlevel1"/>
      </w:pPr>
      <w:r>
        <w:rPr>
          <w:color w:val="212121"/>
          <w:shd w:val="clear" w:color="auto" w:fill="FFFFFF"/>
        </w:rPr>
        <w:t>6.4</w:t>
      </w:r>
      <w:r>
        <w:rPr>
          <w:color w:val="212121"/>
          <w:shd w:val="clear" w:color="auto" w:fill="FFFFFF"/>
        </w:rPr>
        <w:tab/>
      </w:r>
      <w:r w:rsidR="00A44437" w:rsidRPr="00DE28FB">
        <w:rPr>
          <w:color w:val="212121"/>
          <w:shd w:val="clear" w:color="auto" w:fill="FFFFFF"/>
        </w:rPr>
        <w:t xml:space="preserve">If a </w:t>
      </w:r>
      <w:r w:rsidR="00C20D32" w:rsidRPr="00DE28FB">
        <w:rPr>
          <w:color w:val="212121"/>
          <w:shd w:val="clear" w:color="auto" w:fill="FFFFFF"/>
        </w:rPr>
        <w:t>student on a postgraduate taught programme</w:t>
      </w:r>
      <w:r w:rsidR="00A44437" w:rsidRPr="00DE28FB">
        <w:rPr>
          <w:color w:val="212121"/>
          <w:shd w:val="clear" w:color="auto" w:fill="FFFFFF"/>
        </w:rPr>
        <w:t xml:space="preserve"> accrues five unauthorised absences on consecutive working days, formal attempts will be made to contact the </w:t>
      </w:r>
      <w:proofErr w:type="gramStart"/>
      <w:r w:rsidR="00A44437" w:rsidRPr="00DE28FB">
        <w:rPr>
          <w:color w:val="212121"/>
          <w:shd w:val="clear" w:color="auto" w:fill="FFFFFF"/>
        </w:rPr>
        <w:t>student</w:t>
      </w:r>
      <w:proofErr w:type="gramEnd"/>
      <w:r w:rsidR="00A44437" w:rsidRPr="00DE28FB">
        <w:rPr>
          <w:color w:val="212121"/>
          <w:shd w:val="clear" w:color="auto" w:fill="FFFFFF"/>
        </w:rPr>
        <w:t xml:space="preserve"> and these will be documented on the student’s file.</w:t>
      </w:r>
      <w:r w:rsidR="0065416C">
        <w:rPr>
          <w:color w:val="212121"/>
          <w:shd w:val="clear" w:color="auto" w:fill="FFFFFF"/>
        </w:rPr>
        <w:t xml:space="preserve"> </w:t>
      </w:r>
      <w:bookmarkStart w:id="2" w:name="_GoBack"/>
      <w:bookmarkEnd w:id="2"/>
      <w:r w:rsidR="00A44437" w:rsidRPr="00DE28FB">
        <w:rPr>
          <w:shd w:val="clear" w:color="auto" w:fill="FFFFFF"/>
        </w:rPr>
        <w:t xml:space="preserve">If a further five expected contacts are missed, and in </w:t>
      </w:r>
      <w:r w:rsidR="00A44437" w:rsidRPr="00DE28FB">
        <w:rPr>
          <w:color w:val="212121"/>
          <w:shd w:val="clear" w:color="auto" w:fill="FFFFFF"/>
        </w:rPr>
        <w:t xml:space="preserve">order to protect LSTM’s Tier 4 sponsor licence, the </w:t>
      </w:r>
      <w:r w:rsidR="00A44437" w:rsidRPr="00DE28FB">
        <w:rPr>
          <w:color w:val="212121"/>
          <w:shd w:val="clear" w:color="auto" w:fill="FFFFFF"/>
        </w:rPr>
        <w:lastRenderedPageBreak/>
        <w:t>Academic Registrar will report the student to UKVI via the SMS and withdraw sponsorship unless contact with the student establishes good cause for the absences.</w:t>
      </w:r>
    </w:p>
    <w:p w:rsidR="00D275C5" w:rsidRPr="00DE28FB" w:rsidRDefault="00665A42" w:rsidP="001C7D31">
      <w:pPr>
        <w:pStyle w:val="Style1"/>
        <w:ind w:left="709" w:hanging="709"/>
      </w:pPr>
      <w:r>
        <w:t>6.5</w:t>
      </w:r>
      <w:r>
        <w:tab/>
      </w:r>
      <w:r w:rsidR="00D275C5" w:rsidRPr="00DE28FB">
        <w:t xml:space="preserve">The supervisor(s) of a </w:t>
      </w:r>
      <w:r w:rsidR="001C7D31" w:rsidRPr="00DE28FB">
        <w:t xml:space="preserve">postgraduate </w:t>
      </w:r>
      <w:r w:rsidR="00D275C5" w:rsidRPr="00DE28FB">
        <w:t>research student should report to the Early Career Researcher Support team when there has been no contact with the student within any 2 month period (unless absence has been authorised for illness, etc.), or where there is a pattern of absences that is affecting the student’s work and/or causing concerns for the student’s well-being.</w:t>
      </w:r>
    </w:p>
    <w:p w:rsidR="00D275C5" w:rsidRPr="00DE28FB" w:rsidRDefault="00D275C5" w:rsidP="00D275C5">
      <w:pPr>
        <w:pStyle w:val="Style1"/>
        <w:ind w:left="1277"/>
      </w:pPr>
    </w:p>
    <w:p w:rsidR="00D275C5" w:rsidRPr="00DE28FB" w:rsidRDefault="00665A42" w:rsidP="001C7D31">
      <w:pPr>
        <w:pStyle w:val="Style1"/>
        <w:ind w:left="709" w:hanging="709"/>
      </w:pPr>
      <w:r>
        <w:t>6.6</w:t>
      </w:r>
      <w:r>
        <w:tab/>
      </w:r>
      <w:r w:rsidR="00D275C5" w:rsidRPr="00DE28FB">
        <w:t xml:space="preserve">LSTM may also consider failure of a postgraduate research student to engage with Annual Progress Monitoring requirements as </w:t>
      </w:r>
      <w:r w:rsidR="001C7D31" w:rsidRPr="00DE28FB">
        <w:t>absence.</w:t>
      </w:r>
    </w:p>
    <w:p w:rsidR="0045268F" w:rsidRPr="00665A42" w:rsidRDefault="0045268F" w:rsidP="00665A42">
      <w:pPr>
        <w:keepNext/>
        <w:keepLines/>
        <w:pBdr>
          <w:top w:val="single" w:sz="4" w:space="9" w:color="943634" w:themeColor="accent2" w:themeShade="BF"/>
          <w:bottom w:val="single" w:sz="4" w:space="9" w:color="943634" w:themeColor="accent2" w:themeShade="BF"/>
        </w:pBdr>
        <w:autoSpaceDE w:val="0"/>
        <w:autoSpaceDN w:val="0"/>
        <w:adjustRightInd w:val="0"/>
        <w:spacing w:before="600" w:after="0" w:line="240" w:lineRule="auto"/>
        <w:ind w:left="680" w:hanging="680"/>
        <w:jc w:val="both"/>
        <w:rPr>
          <w:rFonts w:ascii="Arial Bold" w:hAnsi="Arial Bold" w:cs="Arial" w:hint="eastAsia"/>
          <w:b/>
          <w:bCs/>
          <w:color w:val="943634" w:themeColor="accent2" w:themeShade="BF"/>
          <w:sz w:val="24"/>
          <w:szCs w:val="28"/>
        </w:rPr>
      </w:pPr>
      <w:r w:rsidRPr="00665A42">
        <w:rPr>
          <w:rFonts w:ascii="Arial Bold" w:hAnsi="Arial Bold" w:cs="Arial"/>
          <w:b/>
          <w:bCs/>
          <w:color w:val="943634" w:themeColor="accent2" w:themeShade="BF"/>
          <w:sz w:val="24"/>
          <w:szCs w:val="28"/>
        </w:rPr>
        <w:t xml:space="preserve"> </w:t>
      </w:r>
      <w:r w:rsidR="00665A42">
        <w:rPr>
          <w:rFonts w:ascii="Arial Bold" w:hAnsi="Arial Bold" w:cs="Arial"/>
          <w:b/>
          <w:bCs/>
          <w:color w:val="943634" w:themeColor="accent2" w:themeShade="BF"/>
          <w:sz w:val="24"/>
          <w:szCs w:val="28"/>
        </w:rPr>
        <w:t>7</w:t>
      </w:r>
      <w:r w:rsidR="00665A42">
        <w:rPr>
          <w:rFonts w:ascii="Arial Bold" w:hAnsi="Arial Bold" w:cs="Arial"/>
          <w:b/>
          <w:bCs/>
          <w:color w:val="943634" w:themeColor="accent2" w:themeShade="BF"/>
          <w:sz w:val="24"/>
          <w:szCs w:val="28"/>
        </w:rPr>
        <w:tab/>
      </w:r>
      <w:r w:rsidRPr="00665A42">
        <w:rPr>
          <w:rFonts w:ascii="Arial Bold" w:hAnsi="Arial Bold" w:cs="Arial"/>
          <w:b/>
          <w:bCs/>
          <w:color w:val="943634" w:themeColor="accent2" w:themeShade="BF"/>
          <w:sz w:val="24"/>
          <w:szCs w:val="28"/>
        </w:rPr>
        <w:t xml:space="preserve">Early Completion of Programme </w:t>
      </w:r>
    </w:p>
    <w:p w:rsidR="00EF6823" w:rsidRPr="00DE28FB" w:rsidRDefault="0045268F" w:rsidP="0045268F">
      <w:pPr>
        <w:pStyle w:val="CoPNumberlevel1"/>
      </w:pPr>
      <w:r w:rsidRPr="00DE28FB">
        <w:t xml:space="preserve">7.1 </w:t>
      </w:r>
      <w:r w:rsidR="00EF6823" w:rsidRPr="00DE28FB">
        <w:tab/>
      </w:r>
      <w:r w:rsidRPr="00DE28FB">
        <w:t xml:space="preserve">Regulations for early completion apply for any student who completes their course (as stated in the “course title” field of their CAS) earlier than the course end date (as stated in the “course end date” of their CAS). </w:t>
      </w:r>
    </w:p>
    <w:p w:rsidR="00EF6823" w:rsidRPr="00DE28FB" w:rsidRDefault="00EF6823" w:rsidP="0045268F">
      <w:pPr>
        <w:pStyle w:val="CoPNumberlevel1"/>
      </w:pPr>
      <w:r w:rsidRPr="00DE28FB">
        <w:t>7.2</w:t>
      </w:r>
      <w:r w:rsidRPr="00DE28FB">
        <w:tab/>
      </w:r>
      <w:r w:rsidR="0045268F" w:rsidRPr="00DE28FB">
        <w:t xml:space="preserve">LSTM must report to UKVI any student who completes their course earlier than expected (this normally applies only to Postgraduate Research Students). </w:t>
      </w:r>
    </w:p>
    <w:p w:rsidR="0045268F" w:rsidRPr="00DE28FB" w:rsidRDefault="0045268F" w:rsidP="0045268F">
      <w:pPr>
        <w:pStyle w:val="CoPNumberlevel1"/>
      </w:pPr>
      <w:r w:rsidRPr="00DE28FB">
        <w:t xml:space="preserve">7.3 </w:t>
      </w:r>
      <w:r w:rsidR="00EF6823" w:rsidRPr="00DE28FB">
        <w:tab/>
      </w:r>
      <w:r w:rsidRPr="00DE28FB">
        <w:t>Once an award is confirmed, any Postgraduate Research Student who has more than four months’ leave remaining on their visa will be reported to UKVI. The student will be warned that their leave will be curtailed.</w:t>
      </w:r>
    </w:p>
    <w:p w:rsidR="00364895" w:rsidRPr="00D17D1C" w:rsidRDefault="00A76418" w:rsidP="00CF7692">
      <w:pPr>
        <w:pStyle w:val="CoPNumberlevel1"/>
        <w:spacing w:after="0" w:line="240" w:lineRule="auto"/>
        <w:rPr>
          <w:b/>
        </w:rPr>
      </w:pPr>
      <w:r w:rsidRPr="0045268F">
        <w:rPr>
          <w:strike/>
        </w:rPr>
        <w:br w:type="page"/>
      </w:r>
      <w:r w:rsidR="00364895" w:rsidRPr="00D17D1C">
        <w:rPr>
          <w:b/>
        </w:rPr>
        <w:lastRenderedPageBreak/>
        <w:t>APPENDIX 1</w:t>
      </w:r>
    </w:p>
    <w:p w:rsidR="00364895" w:rsidRDefault="00364895" w:rsidP="00364895">
      <w:pPr>
        <w:spacing w:after="0" w:line="240" w:lineRule="auto"/>
        <w:rPr>
          <w:rFonts w:ascii="Arial" w:hAnsi="Arial" w:cs="Arial"/>
        </w:rPr>
      </w:pPr>
    </w:p>
    <w:p w:rsidR="00364895" w:rsidRPr="0053493E" w:rsidRDefault="00364895" w:rsidP="0053493E">
      <w:pPr>
        <w:pStyle w:val="ListParagraph"/>
        <w:numPr>
          <w:ilvl w:val="0"/>
          <w:numId w:val="41"/>
        </w:numPr>
        <w:spacing w:after="0" w:line="240" w:lineRule="auto"/>
        <w:rPr>
          <w:rFonts w:ascii="Arial" w:hAnsi="Arial" w:cs="Arial"/>
        </w:rPr>
      </w:pPr>
      <w:r w:rsidRPr="0053493E">
        <w:rPr>
          <w:rFonts w:ascii="Arial" w:hAnsi="Arial" w:cs="Arial"/>
        </w:rPr>
        <w:t>Contacts monitored for taught Master</w:t>
      </w:r>
      <w:r w:rsidR="000F39A6" w:rsidRPr="0053493E">
        <w:rPr>
          <w:rFonts w:ascii="Arial" w:hAnsi="Arial" w:cs="Arial"/>
        </w:rPr>
        <w:t>’</w:t>
      </w:r>
      <w:r w:rsidRPr="0053493E">
        <w:rPr>
          <w:rFonts w:ascii="Arial" w:hAnsi="Arial" w:cs="Arial"/>
        </w:rPr>
        <w:t>s programmes</w:t>
      </w:r>
    </w:p>
    <w:p w:rsidR="00364895" w:rsidRDefault="00364895" w:rsidP="00364895">
      <w:pPr>
        <w:spacing w:after="0" w:line="240" w:lineRule="auto"/>
        <w:rPr>
          <w:rFonts w:ascii="Arial" w:hAnsi="Arial" w:cs="Arial"/>
        </w:rPr>
      </w:pPr>
    </w:p>
    <w:tbl>
      <w:tblPr>
        <w:tblStyle w:val="TableGrid"/>
        <w:tblW w:w="9322" w:type="dxa"/>
        <w:jc w:val="center"/>
        <w:tblLook w:val="04A0" w:firstRow="1" w:lastRow="0" w:firstColumn="1" w:lastColumn="0" w:noHBand="0" w:noVBand="1"/>
      </w:tblPr>
      <w:tblGrid>
        <w:gridCol w:w="2422"/>
        <w:gridCol w:w="6900"/>
      </w:tblGrid>
      <w:tr w:rsidR="00364895" w:rsidTr="000F39A6">
        <w:trPr>
          <w:cantSplit/>
          <w:trHeight w:val="340"/>
          <w:jc w:val="center"/>
        </w:trPr>
        <w:tc>
          <w:tcPr>
            <w:tcW w:w="2422" w:type="dxa"/>
          </w:tcPr>
          <w:p w:rsidR="00364895" w:rsidRPr="00BD776A" w:rsidRDefault="000F39A6" w:rsidP="00490054">
            <w:pPr>
              <w:pStyle w:val="ListParagraph"/>
              <w:ind w:left="0"/>
              <w:jc w:val="center"/>
              <w:rPr>
                <w:rFonts w:ascii="Arial" w:hAnsi="Arial" w:cs="Arial"/>
                <w:b/>
                <w:sz w:val="20"/>
                <w:szCs w:val="20"/>
              </w:rPr>
            </w:pPr>
            <w:r>
              <w:rPr>
                <w:rFonts w:ascii="Arial" w:hAnsi="Arial" w:cs="Arial"/>
                <w:b/>
                <w:sz w:val="20"/>
                <w:szCs w:val="20"/>
              </w:rPr>
              <w:t>Contact</w:t>
            </w:r>
          </w:p>
        </w:tc>
        <w:tc>
          <w:tcPr>
            <w:tcW w:w="6900" w:type="dxa"/>
          </w:tcPr>
          <w:p w:rsidR="00364895" w:rsidRPr="00BD776A" w:rsidRDefault="00364895" w:rsidP="00490054">
            <w:pPr>
              <w:jc w:val="center"/>
              <w:rPr>
                <w:rFonts w:ascii="Arial" w:hAnsi="Arial" w:cs="Arial"/>
                <w:b/>
                <w:sz w:val="20"/>
                <w:szCs w:val="20"/>
              </w:rPr>
            </w:pPr>
            <w:r w:rsidRPr="00BD776A">
              <w:rPr>
                <w:rFonts w:ascii="Arial" w:hAnsi="Arial" w:cs="Arial"/>
                <w:b/>
                <w:sz w:val="20"/>
                <w:szCs w:val="20"/>
              </w:rPr>
              <w:t>Mechanism for monitoring</w:t>
            </w:r>
          </w:p>
        </w:tc>
      </w:tr>
      <w:tr w:rsidR="00364895" w:rsidTr="0053493E">
        <w:trPr>
          <w:trHeight w:val="1180"/>
          <w:jc w:val="center"/>
        </w:trPr>
        <w:tc>
          <w:tcPr>
            <w:tcW w:w="2422" w:type="dxa"/>
          </w:tcPr>
          <w:p w:rsidR="00364895" w:rsidRDefault="00364895" w:rsidP="00490054">
            <w:pPr>
              <w:pStyle w:val="ListParagraph"/>
              <w:ind w:left="0"/>
              <w:rPr>
                <w:rFonts w:ascii="Arial" w:hAnsi="Arial" w:cs="Arial"/>
                <w:sz w:val="20"/>
                <w:szCs w:val="20"/>
              </w:rPr>
            </w:pPr>
            <w:r w:rsidRPr="00BC57FF">
              <w:rPr>
                <w:rFonts w:ascii="Arial" w:hAnsi="Arial" w:cs="Arial"/>
                <w:sz w:val="20"/>
                <w:szCs w:val="20"/>
              </w:rPr>
              <w:t xml:space="preserve">Attendance at timetabled teaching session </w:t>
            </w:r>
            <w:r>
              <w:rPr>
                <w:rFonts w:ascii="Arial" w:hAnsi="Arial" w:cs="Arial"/>
                <w:sz w:val="20"/>
                <w:szCs w:val="20"/>
              </w:rPr>
              <w:t>(</w:t>
            </w:r>
            <w:r w:rsidRPr="00BC57FF">
              <w:rPr>
                <w:rFonts w:ascii="Arial" w:hAnsi="Arial" w:cs="Arial"/>
                <w:sz w:val="20"/>
                <w:szCs w:val="20"/>
              </w:rPr>
              <w:t>e.g. lec</w:t>
            </w:r>
            <w:r>
              <w:rPr>
                <w:rFonts w:ascii="Arial" w:hAnsi="Arial" w:cs="Arial"/>
                <w:sz w:val="20"/>
                <w:szCs w:val="20"/>
              </w:rPr>
              <w:t xml:space="preserve">tures, laboratory </w:t>
            </w:r>
            <w:proofErr w:type="spellStart"/>
            <w:r>
              <w:rPr>
                <w:rFonts w:ascii="Arial" w:hAnsi="Arial" w:cs="Arial"/>
                <w:sz w:val="20"/>
                <w:szCs w:val="20"/>
              </w:rPr>
              <w:t>practicals</w:t>
            </w:r>
            <w:proofErr w:type="spellEnd"/>
            <w:r>
              <w:rPr>
                <w:rFonts w:ascii="Arial" w:hAnsi="Arial" w:cs="Arial"/>
                <w:sz w:val="20"/>
                <w:szCs w:val="20"/>
              </w:rPr>
              <w:t>)</w:t>
            </w:r>
          </w:p>
          <w:p w:rsidR="00364895" w:rsidRPr="00BC57FF" w:rsidRDefault="00364895" w:rsidP="00490054">
            <w:pPr>
              <w:rPr>
                <w:rFonts w:ascii="Arial" w:hAnsi="Arial" w:cs="Arial"/>
                <w:sz w:val="20"/>
                <w:szCs w:val="20"/>
              </w:rPr>
            </w:pPr>
          </w:p>
        </w:tc>
        <w:tc>
          <w:tcPr>
            <w:tcW w:w="6900" w:type="dxa"/>
          </w:tcPr>
          <w:p w:rsidR="00364895" w:rsidRPr="00BC57FF" w:rsidRDefault="00364895" w:rsidP="000F39A6">
            <w:pPr>
              <w:rPr>
                <w:rFonts w:ascii="Arial" w:hAnsi="Arial" w:cs="Arial"/>
                <w:sz w:val="20"/>
                <w:szCs w:val="20"/>
              </w:rPr>
            </w:pPr>
            <w:r>
              <w:rPr>
                <w:rFonts w:ascii="Arial" w:hAnsi="Arial" w:cs="Arial"/>
                <w:sz w:val="20"/>
                <w:szCs w:val="20"/>
              </w:rPr>
              <w:t xml:space="preserve">The Academic Registry will generate </w:t>
            </w:r>
            <w:r w:rsidRPr="00BC57FF">
              <w:rPr>
                <w:rFonts w:ascii="Arial" w:hAnsi="Arial" w:cs="Arial"/>
                <w:sz w:val="20"/>
                <w:szCs w:val="20"/>
              </w:rPr>
              <w:t>weekly class registers</w:t>
            </w:r>
            <w:r>
              <w:rPr>
                <w:rFonts w:ascii="Arial" w:hAnsi="Arial" w:cs="Arial"/>
                <w:sz w:val="20"/>
                <w:szCs w:val="20"/>
              </w:rPr>
              <w:t xml:space="preserve"> for disseminating to teaching staff</w:t>
            </w:r>
            <w:r w:rsidRPr="00BC57FF">
              <w:rPr>
                <w:rFonts w:ascii="Arial" w:hAnsi="Arial" w:cs="Arial"/>
                <w:sz w:val="20"/>
                <w:szCs w:val="20"/>
              </w:rPr>
              <w:t xml:space="preserve">. Teaching staff </w:t>
            </w:r>
            <w:r>
              <w:rPr>
                <w:rFonts w:ascii="Arial" w:hAnsi="Arial" w:cs="Arial"/>
                <w:sz w:val="20"/>
                <w:szCs w:val="20"/>
              </w:rPr>
              <w:t xml:space="preserve">will be </w:t>
            </w:r>
            <w:r w:rsidRPr="00BC57FF">
              <w:rPr>
                <w:rFonts w:ascii="Arial" w:hAnsi="Arial" w:cs="Arial"/>
                <w:sz w:val="20"/>
                <w:szCs w:val="20"/>
              </w:rPr>
              <w:t xml:space="preserve">responsible for ensuring that registers are taken </w:t>
            </w:r>
            <w:r>
              <w:rPr>
                <w:rFonts w:ascii="Arial" w:hAnsi="Arial" w:cs="Arial"/>
                <w:sz w:val="20"/>
                <w:szCs w:val="20"/>
              </w:rPr>
              <w:t>at the first teaching session of the day</w:t>
            </w:r>
            <w:r w:rsidRPr="00BC57FF">
              <w:rPr>
                <w:rFonts w:ascii="Arial" w:hAnsi="Arial" w:cs="Arial"/>
                <w:sz w:val="20"/>
                <w:szCs w:val="20"/>
              </w:rPr>
              <w:t xml:space="preserve"> and that completed registers are returned </w:t>
            </w:r>
            <w:r w:rsidR="000F39A6">
              <w:rPr>
                <w:rFonts w:ascii="Arial" w:hAnsi="Arial" w:cs="Arial"/>
                <w:sz w:val="20"/>
                <w:szCs w:val="20"/>
              </w:rPr>
              <w:t xml:space="preserve">to the Academic Registry for review.  </w:t>
            </w:r>
            <w:r w:rsidRPr="00BC57FF">
              <w:rPr>
                <w:rFonts w:ascii="Arial" w:hAnsi="Arial" w:cs="Arial"/>
                <w:sz w:val="20"/>
                <w:szCs w:val="20"/>
              </w:rPr>
              <w:t xml:space="preserve">Students will not be permitted to sign a register retrospectively. </w:t>
            </w:r>
            <w:r w:rsidR="000F39A6">
              <w:rPr>
                <w:rFonts w:ascii="Arial" w:hAnsi="Arial" w:cs="Arial"/>
                <w:sz w:val="20"/>
                <w:szCs w:val="20"/>
              </w:rPr>
              <w:t xml:space="preserve"> </w:t>
            </w:r>
            <w:r>
              <w:rPr>
                <w:rFonts w:ascii="Arial" w:hAnsi="Arial" w:cs="Arial"/>
                <w:sz w:val="20"/>
                <w:szCs w:val="20"/>
              </w:rPr>
              <w:t xml:space="preserve"> </w:t>
            </w:r>
            <w:r w:rsidRPr="00BC57FF">
              <w:rPr>
                <w:rFonts w:ascii="Arial" w:hAnsi="Arial" w:cs="Arial"/>
                <w:sz w:val="20"/>
                <w:szCs w:val="20"/>
              </w:rPr>
              <w:t xml:space="preserve"> </w:t>
            </w:r>
          </w:p>
        </w:tc>
      </w:tr>
      <w:tr w:rsidR="00364895" w:rsidTr="000F39A6">
        <w:trPr>
          <w:trHeight w:val="1116"/>
          <w:jc w:val="center"/>
        </w:trPr>
        <w:tc>
          <w:tcPr>
            <w:tcW w:w="2422" w:type="dxa"/>
          </w:tcPr>
          <w:p w:rsidR="00364895" w:rsidRPr="0002367D" w:rsidRDefault="000F39A6" w:rsidP="00490054">
            <w:pPr>
              <w:pStyle w:val="ListParagraph"/>
              <w:ind w:left="0"/>
              <w:rPr>
                <w:rFonts w:ascii="Arial" w:hAnsi="Arial" w:cs="Arial"/>
                <w:sz w:val="20"/>
                <w:szCs w:val="20"/>
              </w:rPr>
            </w:pPr>
            <w:r>
              <w:rPr>
                <w:rFonts w:ascii="Arial" w:hAnsi="Arial" w:cs="Arial"/>
                <w:sz w:val="20"/>
                <w:szCs w:val="20"/>
              </w:rPr>
              <w:t xml:space="preserve">Formal assessment that </w:t>
            </w:r>
            <w:r w:rsidR="00364895" w:rsidRPr="0002367D">
              <w:rPr>
                <w:rFonts w:ascii="Arial" w:hAnsi="Arial" w:cs="Arial"/>
                <w:sz w:val="20"/>
                <w:szCs w:val="20"/>
              </w:rPr>
              <w:t xml:space="preserve">requires a student to be physically present </w:t>
            </w:r>
            <w:r w:rsidR="00364895">
              <w:rPr>
                <w:rFonts w:ascii="Arial" w:hAnsi="Arial" w:cs="Arial"/>
                <w:sz w:val="20"/>
                <w:szCs w:val="20"/>
              </w:rPr>
              <w:t>(</w:t>
            </w:r>
            <w:r w:rsidR="00364895" w:rsidRPr="0002367D">
              <w:rPr>
                <w:rFonts w:ascii="Arial" w:hAnsi="Arial" w:cs="Arial"/>
                <w:sz w:val="20"/>
                <w:szCs w:val="20"/>
              </w:rPr>
              <w:t xml:space="preserve">e.g. </w:t>
            </w:r>
            <w:r w:rsidR="00364895">
              <w:rPr>
                <w:rFonts w:ascii="Arial" w:hAnsi="Arial" w:cs="Arial"/>
                <w:sz w:val="20"/>
                <w:szCs w:val="20"/>
              </w:rPr>
              <w:t>written examination)</w:t>
            </w:r>
          </w:p>
        </w:tc>
        <w:tc>
          <w:tcPr>
            <w:tcW w:w="6900" w:type="dxa"/>
          </w:tcPr>
          <w:p w:rsidR="00364895" w:rsidRPr="0002367D" w:rsidRDefault="00364895" w:rsidP="000F39A6">
            <w:pPr>
              <w:rPr>
                <w:rFonts w:ascii="Arial" w:hAnsi="Arial" w:cs="Arial"/>
                <w:sz w:val="20"/>
                <w:szCs w:val="20"/>
              </w:rPr>
            </w:pPr>
            <w:r w:rsidRPr="0002367D">
              <w:rPr>
                <w:rFonts w:ascii="Arial" w:hAnsi="Arial" w:cs="Arial"/>
                <w:sz w:val="20"/>
                <w:szCs w:val="20"/>
              </w:rPr>
              <w:t xml:space="preserve">A list of students who are expected to </w:t>
            </w:r>
            <w:r>
              <w:rPr>
                <w:rFonts w:ascii="Arial" w:hAnsi="Arial" w:cs="Arial"/>
                <w:sz w:val="20"/>
                <w:szCs w:val="20"/>
              </w:rPr>
              <w:t>undertake</w:t>
            </w:r>
            <w:r w:rsidRPr="0002367D">
              <w:rPr>
                <w:rFonts w:ascii="Arial" w:hAnsi="Arial" w:cs="Arial"/>
                <w:sz w:val="20"/>
                <w:szCs w:val="20"/>
              </w:rPr>
              <w:t xml:space="preserve"> the</w:t>
            </w:r>
            <w:r>
              <w:rPr>
                <w:rFonts w:ascii="Arial" w:hAnsi="Arial" w:cs="Arial"/>
                <w:sz w:val="20"/>
                <w:szCs w:val="20"/>
              </w:rPr>
              <w:t xml:space="preserve"> assessment</w:t>
            </w:r>
            <w:r w:rsidRPr="0002367D">
              <w:rPr>
                <w:rFonts w:ascii="Arial" w:hAnsi="Arial" w:cs="Arial"/>
                <w:sz w:val="20"/>
                <w:szCs w:val="20"/>
              </w:rPr>
              <w:t xml:space="preserve"> </w:t>
            </w:r>
            <w:r w:rsidR="000F39A6">
              <w:rPr>
                <w:rFonts w:ascii="Arial" w:hAnsi="Arial" w:cs="Arial"/>
                <w:sz w:val="20"/>
                <w:szCs w:val="20"/>
              </w:rPr>
              <w:t xml:space="preserve">will be </w:t>
            </w:r>
            <w:r w:rsidRPr="0002367D">
              <w:rPr>
                <w:rFonts w:ascii="Arial" w:hAnsi="Arial" w:cs="Arial"/>
                <w:sz w:val="20"/>
                <w:szCs w:val="20"/>
              </w:rPr>
              <w:t xml:space="preserve">produced by the </w:t>
            </w:r>
            <w:r w:rsidR="000F39A6">
              <w:rPr>
                <w:rFonts w:ascii="Arial" w:hAnsi="Arial" w:cs="Arial"/>
                <w:sz w:val="20"/>
                <w:szCs w:val="20"/>
              </w:rPr>
              <w:t xml:space="preserve">relevant Programme </w:t>
            </w:r>
            <w:r>
              <w:rPr>
                <w:rFonts w:ascii="Arial" w:hAnsi="Arial" w:cs="Arial"/>
                <w:sz w:val="20"/>
                <w:szCs w:val="20"/>
              </w:rPr>
              <w:t>Administrator</w:t>
            </w:r>
            <w:r w:rsidR="000F39A6">
              <w:rPr>
                <w:rFonts w:ascii="Arial" w:hAnsi="Arial" w:cs="Arial"/>
                <w:sz w:val="20"/>
                <w:szCs w:val="20"/>
              </w:rPr>
              <w:t xml:space="preserve">.  </w:t>
            </w:r>
            <w:r w:rsidRPr="0002367D">
              <w:rPr>
                <w:rFonts w:ascii="Arial" w:hAnsi="Arial" w:cs="Arial"/>
                <w:sz w:val="20"/>
                <w:szCs w:val="20"/>
              </w:rPr>
              <w:t xml:space="preserve">This </w:t>
            </w:r>
            <w:r w:rsidR="000F39A6">
              <w:rPr>
                <w:rFonts w:ascii="Arial" w:hAnsi="Arial" w:cs="Arial"/>
                <w:sz w:val="20"/>
                <w:szCs w:val="20"/>
              </w:rPr>
              <w:t xml:space="preserve">will be </w:t>
            </w:r>
            <w:r w:rsidRPr="0002367D">
              <w:rPr>
                <w:rFonts w:ascii="Arial" w:hAnsi="Arial" w:cs="Arial"/>
                <w:sz w:val="20"/>
                <w:szCs w:val="20"/>
              </w:rPr>
              <w:t xml:space="preserve">checked against the students who </w:t>
            </w:r>
            <w:r>
              <w:rPr>
                <w:rFonts w:ascii="Arial" w:hAnsi="Arial" w:cs="Arial"/>
                <w:sz w:val="20"/>
                <w:szCs w:val="20"/>
              </w:rPr>
              <w:t xml:space="preserve">actually </w:t>
            </w:r>
            <w:r w:rsidRPr="0002367D">
              <w:rPr>
                <w:rFonts w:ascii="Arial" w:hAnsi="Arial" w:cs="Arial"/>
                <w:sz w:val="20"/>
                <w:szCs w:val="20"/>
              </w:rPr>
              <w:t>attend</w:t>
            </w:r>
            <w:r>
              <w:rPr>
                <w:rFonts w:ascii="Arial" w:hAnsi="Arial" w:cs="Arial"/>
                <w:sz w:val="20"/>
                <w:szCs w:val="20"/>
              </w:rPr>
              <w:t xml:space="preserve"> the assessment.</w:t>
            </w:r>
            <w:r w:rsidRPr="0002367D">
              <w:rPr>
                <w:rFonts w:ascii="Arial" w:hAnsi="Arial" w:cs="Arial"/>
                <w:sz w:val="20"/>
                <w:szCs w:val="20"/>
              </w:rPr>
              <w:t xml:space="preserve"> </w:t>
            </w:r>
            <w:r w:rsidR="000F39A6">
              <w:rPr>
                <w:rFonts w:ascii="Arial" w:hAnsi="Arial" w:cs="Arial"/>
                <w:sz w:val="20"/>
                <w:szCs w:val="20"/>
              </w:rPr>
              <w:t>The Programme Administrator will re</w:t>
            </w:r>
            <w:r>
              <w:rPr>
                <w:rFonts w:ascii="Arial" w:hAnsi="Arial" w:cs="Arial"/>
                <w:sz w:val="20"/>
                <w:szCs w:val="20"/>
              </w:rPr>
              <w:t xml:space="preserve">view </w:t>
            </w:r>
            <w:r w:rsidR="000F39A6">
              <w:rPr>
                <w:rFonts w:ascii="Arial" w:hAnsi="Arial" w:cs="Arial"/>
                <w:sz w:val="20"/>
                <w:szCs w:val="20"/>
              </w:rPr>
              <w:t xml:space="preserve">the list </w:t>
            </w:r>
            <w:r w:rsidRPr="00BC57FF">
              <w:rPr>
                <w:rFonts w:ascii="Arial" w:hAnsi="Arial" w:cs="Arial"/>
                <w:sz w:val="20"/>
                <w:szCs w:val="20"/>
              </w:rPr>
              <w:t>for any unauthorised absences</w:t>
            </w:r>
            <w:r>
              <w:rPr>
                <w:rFonts w:ascii="Arial" w:hAnsi="Arial" w:cs="Arial"/>
                <w:sz w:val="20"/>
                <w:szCs w:val="20"/>
              </w:rPr>
              <w:t xml:space="preserve">. </w:t>
            </w:r>
            <w:r w:rsidRPr="00BC57FF">
              <w:rPr>
                <w:rFonts w:ascii="Arial" w:hAnsi="Arial" w:cs="Arial"/>
                <w:sz w:val="20"/>
                <w:szCs w:val="20"/>
              </w:rPr>
              <w:t xml:space="preserve"> </w:t>
            </w:r>
            <w:r w:rsidRPr="0002367D">
              <w:rPr>
                <w:rFonts w:ascii="Arial" w:hAnsi="Arial" w:cs="Arial"/>
                <w:sz w:val="20"/>
                <w:szCs w:val="20"/>
              </w:rPr>
              <w:t xml:space="preserve">  </w:t>
            </w:r>
          </w:p>
        </w:tc>
      </w:tr>
      <w:tr w:rsidR="00364895" w:rsidTr="000F39A6">
        <w:trPr>
          <w:trHeight w:val="704"/>
          <w:jc w:val="center"/>
        </w:trPr>
        <w:tc>
          <w:tcPr>
            <w:tcW w:w="2422" w:type="dxa"/>
          </w:tcPr>
          <w:p w:rsidR="00364895" w:rsidRPr="000F7A8E" w:rsidRDefault="00364895" w:rsidP="00490054">
            <w:pPr>
              <w:rPr>
                <w:rFonts w:ascii="Arial" w:hAnsi="Arial" w:cs="Arial"/>
                <w:sz w:val="20"/>
                <w:szCs w:val="20"/>
              </w:rPr>
            </w:pPr>
            <w:r w:rsidRPr="000F7A8E">
              <w:rPr>
                <w:rFonts w:ascii="Arial" w:hAnsi="Arial" w:cs="Arial"/>
                <w:sz w:val="20"/>
                <w:szCs w:val="20"/>
              </w:rPr>
              <w:t>Pro</w:t>
            </w:r>
            <w:r w:rsidR="000F39A6">
              <w:rPr>
                <w:rFonts w:ascii="Arial" w:hAnsi="Arial" w:cs="Arial"/>
                <w:sz w:val="20"/>
                <w:szCs w:val="20"/>
              </w:rPr>
              <w:t>gress meetings with dissertation s</w:t>
            </w:r>
            <w:r>
              <w:rPr>
                <w:rFonts w:ascii="Arial" w:hAnsi="Arial" w:cs="Arial"/>
                <w:sz w:val="20"/>
                <w:szCs w:val="20"/>
              </w:rPr>
              <w:t>upervisor</w:t>
            </w:r>
          </w:p>
          <w:p w:rsidR="00364895" w:rsidRPr="000F7A8E" w:rsidRDefault="00364895" w:rsidP="00490054">
            <w:pPr>
              <w:rPr>
                <w:rFonts w:ascii="Arial" w:hAnsi="Arial" w:cs="Arial"/>
                <w:sz w:val="20"/>
                <w:szCs w:val="20"/>
              </w:rPr>
            </w:pPr>
          </w:p>
        </w:tc>
        <w:tc>
          <w:tcPr>
            <w:tcW w:w="6900" w:type="dxa"/>
          </w:tcPr>
          <w:p w:rsidR="00364895" w:rsidRPr="000F7A8E" w:rsidRDefault="000F39A6" w:rsidP="000F39A6">
            <w:pPr>
              <w:rPr>
                <w:rFonts w:ascii="Arial" w:hAnsi="Arial" w:cs="Arial"/>
                <w:sz w:val="20"/>
                <w:szCs w:val="20"/>
              </w:rPr>
            </w:pPr>
            <w:r>
              <w:rPr>
                <w:rFonts w:ascii="Arial" w:hAnsi="Arial" w:cs="Arial"/>
                <w:sz w:val="20"/>
                <w:szCs w:val="20"/>
              </w:rPr>
              <w:t xml:space="preserve">Students </w:t>
            </w:r>
            <w:r w:rsidR="00364895" w:rsidRPr="000F7A8E">
              <w:rPr>
                <w:rFonts w:ascii="Arial" w:hAnsi="Arial" w:cs="Arial"/>
                <w:sz w:val="20"/>
                <w:szCs w:val="20"/>
              </w:rPr>
              <w:t xml:space="preserve">are expected to keep in </w:t>
            </w:r>
            <w:r w:rsidR="00364895">
              <w:rPr>
                <w:rFonts w:ascii="Arial" w:hAnsi="Arial" w:cs="Arial"/>
                <w:sz w:val="20"/>
                <w:szCs w:val="20"/>
              </w:rPr>
              <w:t>regular contact with their s</w:t>
            </w:r>
            <w:r w:rsidR="00364895" w:rsidRPr="000F7A8E">
              <w:rPr>
                <w:rFonts w:ascii="Arial" w:hAnsi="Arial" w:cs="Arial"/>
                <w:sz w:val="20"/>
                <w:szCs w:val="20"/>
              </w:rPr>
              <w:t>upervisor, either by telephone, email, skype or in person.  Supervisors are expected to alert the</w:t>
            </w:r>
            <w:r w:rsidR="00364895">
              <w:rPr>
                <w:rFonts w:ascii="Arial" w:hAnsi="Arial" w:cs="Arial"/>
                <w:sz w:val="20"/>
                <w:szCs w:val="20"/>
              </w:rPr>
              <w:t xml:space="preserve"> </w:t>
            </w:r>
            <w:r w:rsidR="00D83155">
              <w:rPr>
                <w:rFonts w:ascii="Arial" w:hAnsi="Arial" w:cs="Arial"/>
                <w:sz w:val="20"/>
                <w:szCs w:val="20"/>
              </w:rPr>
              <w:t>Academic Registrar</w:t>
            </w:r>
            <w:r>
              <w:rPr>
                <w:rFonts w:ascii="Arial" w:hAnsi="Arial" w:cs="Arial"/>
                <w:sz w:val="20"/>
                <w:szCs w:val="20"/>
              </w:rPr>
              <w:t xml:space="preserve"> </w:t>
            </w:r>
            <w:r w:rsidR="00364895" w:rsidRPr="000F7A8E">
              <w:rPr>
                <w:rFonts w:ascii="Arial" w:hAnsi="Arial" w:cs="Arial"/>
                <w:sz w:val="20"/>
                <w:szCs w:val="20"/>
              </w:rPr>
              <w:t>if there has been no contact.</w:t>
            </w:r>
          </w:p>
        </w:tc>
      </w:tr>
    </w:tbl>
    <w:p w:rsidR="00364895" w:rsidRDefault="00364895" w:rsidP="00364895">
      <w:pPr>
        <w:spacing w:after="0" w:line="240" w:lineRule="auto"/>
        <w:rPr>
          <w:rFonts w:ascii="Arial" w:hAnsi="Arial" w:cs="Arial"/>
        </w:rPr>
      </w:pPr>
    </w:p>
    <w:p w:rsidR="00364895" w:rsidRPr="0053493E" w:rsidRDefault="00364895" w:rsidP="0053493E">
      <w:pPr>
        <w:pStyle w:val="ListParagraph"/>
        <w:numPr>
          <w:ilvl w:val="0"/>
          <w:numId w:val="41"/>
        </w:numPr>
        <w:spacing w:after="0" w:line="240" w:lineRule="auto"/>
        <w:rPr>
          <w:rFonts w:ascii="Arial" w:hAnsi="Arial" w:cs="Arial"/>
        </w:rPr>
      </w:pPr>
      <w:r w:rsidRPr="0053493E">
        <w:rPr>
          <w:rFonts w:ascii="Arial" w:hAnsi="Arial" w:cs="Arial"/>
        </w:rPr>
        <w:t xml:space="preserve">Contacts monitored for </w:t>
      </w:r>
      <w:r w:rsidR="000F39A6" w:rsidRPr="0053493E">
        <w:rPr>
          <w:rFonts w:ascii="Arial" w:hAnsi="Arial" w:cs="Arial"/>
        </w:rPr>
        <w:t xml:space="preserve">research </w:t>
      </w:r>
      <w:r w:rsidRPr="0053493E">
        <w:rPr>
          <w:rFonts w:ascii="Arial" w:hAnsi="Arial" w:cs="Arial"/>
        </w:rPr>
        <w:t>programmes</w:t>
      </w:r>
    </w:p>
    <w:p w:rsidR="00364895" w:rsidRDefault="00364895" w:rsidP="00364895">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2056"/>
        <w:gridCol w:w="1557"/>
        <w:gridCol w:w="5392"/>
      </w:tblGrid>
      <w:tr w:rsidR="002946B5" w:rsidRPr="00BD776A" w:rsidTr="002946B5">
        <w:trPr>
          <w:jc w:val="center"/>
        </w:trPr>
        <w:tc>
          <w:tcPr>
            <w:tcW w:w="2056" w:type="dxa"/>
          </w:tcPr>
          <w:p w:rsidR="00364895" w:rsidRPr="00DE28FB" w:rsidRDefault="000F39A6" w:rsidP="00490054">
            <w:pPr>
              <w:rPr>
                <w:rFonts w:ascii="Arial" w:hAnsi="Arial" w:cs="Arial"/>
                <w:b/>
                <w:sz w:val="20"/>
                <w:szCs w:val="20"/>
              </w:rPr>
            </w:pPr>
            <w:r w:rsidRPr="00DE28FB">
              <w:rPr>
                <w:rFonts w:ascii="Arial" w:hAnsi="Arial" w:cs="Arial"/>
                <w:b/>
                <w:sz w:val="20"/>
                <w:szCs w:val="20"/>
              </w:rPr>
              <w:t>Contact</w:t>
            </w:r>
          </w:p>
        </w:tc>
        <w:tc>
          <w:tcPr>
            <w:tcW w:w="1557" w:type="dxa"/>
          </w:tcPr>
          <w:p w:rsidR="00364895" w:rsidRPr="00DE28FB" w:rsidRDefault="00364895" w:rsidP="00490054">
            <w:pPr>
              <w:rPr>
                <w:rFonts w:ascii="Arial" w:hAnsi="Arial" w:cs="Arial"/>
                <w:b/>
                <w:sz w:val="20"/>
                <w:szCs w:val="20"/>
              </w:rPr>
            </w:pPr>
            <w:r w:rsidRPr="00DE28FB">
              <w:rPr>
                <w:rFonts w:ascii="Arial" w:hAnsi="Arial" w:cs="Arial"/>
                <w:b/>
                <w:sz w:val="20"/>
                <w:szCs w:val="20"/>
              </w:rPr>
              <w:t>Timescale</w:t>
            </w:r>
          </w:p>
        </w:tc>
        <w:tc>
          <w:tcPr>
            <w:tcW w:w="5392" w:type="dxa"/>
          </w:tcPr>
          <w:p w:rsidR="00364895" w:rsidRPr="00DE28FB" w:rsidRDefault="000F39A6" w:rsidP="00490054">
            <w:pPr>
              <w:rPr>
                <w:rFonts w:ascii="Arial" w:hAnsi="Arial" w:cs="Arial"/>
                <w:b/>
                <w:sz w:val="20"/>
                <w:szCs w:val="20"/>
              </w:rPr>
            </w:pPr>
            <w:r w:rsidRPr="00DE28FB">
              <w:rPr>
                <w:rFonts w:ascii="Arial" w:hAnsi="Arial" w:cs="Arial"/>
                <w:b/>
                <w:sz w:val="20"/>
                <w:szCs w:val="20"/>
              </w:rPr>
              <w:t>Mechanism for m</w:t>
            </w:r>
            <w:r w:rsidR="00364895" w:rsidRPr="00DE28FB">
              <w:rPr>
                <w:rFonts w:ascii="Arial" w:hAnsi="Arial" w:cs="Arial"/>
                <w:b/>
                <w:sz w:val="20"/>
                <w:szCs w:val="20"/>
              </w:rPr>
              <w:t>onitoring</w:t>
            </w:r>
          </w:p>
        </w:tc>
      </w:tr>
      <w:tr w:rsidR="002946B5" w:rsidRPr="00BD776A" w:rsidTr="002946B5">
        <w:trPr>
          <w:jc w:val="center"/>
        </w:trPr>
        <w:tc>
          <w:tcPr>
            <w:tcW w:w="2056" w:type="dxa"/>
          </w:tcPr>
          <w:p w:rsidR="00364895" w:rsidRPr="00DE28FB" w:rsidRDefault="00364895" w:rsidP="00490054">
            <w:pPr>
              <w:rPr>
                <w:rFonts w:ascii="Arial" w:hAnsi="Arial" w:cs="Arial"/>
                <w:sz w:val="20"/>
                <w:szCs w:val="20"/>
              </w:rPr>
            </w:pPr>
            <w:r w:rsidRPr="00DE28FB">
              <w:rPr>
                <w:rFonts w:ascii="Arial" w:hAnsi="Arial" w:cs="Arial"/>
                <w:sz w:val="20"/>
                <w:szCs w:val="20"/>
              </w:rPr>
              <w:t>Registration</w:t>
            </w:r>
          </w:p>
        </w:tc>
        <w:tc>
          <w:tcPr>
            <w:tcW w:w="1557" w:type="dxa"/>
          </w:tcPr>
          <w:p w:rsidR="00364895" w:rsidRPr="00DE28FB" w:rsidRDefault="00364895" w:rsidP="00490054">
            <w:pPr>
              <w:rPr>
                <w:rFonts w:ascii="Arial" w:hAnsi="Arial" w:cs="Arial"/>
                <w:sz w:val="20"/>
                <w:szCs w:val="20"/>
              </w:rPr>
            </w:pPr>
            <w:r w:rsidRPr="00DE28FB">
              <w:rPr>
                <w:rFonts w:ascii="Arial" w:hAnsi="Arial" w:cs="Arial"/>
                <w:sz w:val="20"/>
                <w:szCs w:val="20"/>
              </w:rPr>
              <w:t>Once only on start date</w:t>
            </w:r>
          </w:p>
        </w:tc>
        <w:tc>
          <w:tcPr>
            <w:tcW w:w="5392" w:type="dxa"/>
          </w:tcPr>
          <w:p w:rsidR="00364895" w:rsidRPr="00DE28FB" w:rsidRDefault="00364895" w:rsidP="000F39A6">
            <w:pPr>
              <w:rPr>
                <w:rFonts w:ascii="Arial" w:hAnsi="Arial" w:cs="Arial"/>
                <w:sz w:val="20"/>
                <w:szCs w:val="20"/>
              </w:rPr>
            </w:pPr>
            <w:r w:rsidRPr="00DE28FB">
              <w:rPr>
                <w:rFonts w:ascii="Arial" w:hAnsi="Arial" w:cs="Arial"/>
                <w:sz w:val="20"/>
                <w:szCs w:val="20"/>
              </w:rPr>
              <w:t xml:space="preserve">Registration and arrival on campus </w:t>
            </w:r>
            <w:r w:rsidR="000F39A6" w:rsidRPr="00DE28FB">
              <w:rPr>
                <w:rFonts w:ascii="Arial" w:hAnsi="Arial" w:cs="Arial"/>
                <w:sz w:val="20"/>
                <w:szCs w:val="20"/>
              </w:rPr>
              <w:t xml:space="preserve">will be </w:t>
            </w:r>
            <w:r w:rsidRPr="00DE28FB">
              <w:rPr>
                <w:rFonts w:ascii="Arial" w:hAnsi="Arial" w:cs="Arial"/>
                <w:sz w:val="20"/>
                <w:szCs w:val="20"/>
              </w:rPr>
              <w:t xml:space="preserve">recorded in the Student Information System </w:t>
            </w:r>
          </w:p>
        </w:tc>
      </w:tr>
      <w:tr w:rsidR="002946B5" w:rsidRPr="00BD776A" w:rsidTr="002946B5">
        <w:trPr>
          <w:jc w:val="center"/>
        </w:trPr>
        <w:tc>
          <w:tcPr>
            <w:tcW w:w="2056" w:type="dxa"/>
          </w:tcPr>
          <w:p w:rsidR="00364895" w:rsidRPr="00DE28FB" w:rsidRDefault="00364895" w:rsidP="00490054">
            <w:pPr>
              <w:rPr>
                <w:rFonts w:ascii="Arial" w:hAnsi="Arial" w:cs="Arial"/>
                <w:sz w:val="20"/>
                <w:szCs w:val="20"/>
              </w:rPr>
            </w:pPr>
            <w:r w:rsidRPr="00DE28FB">
              <w:rPr>
                <w:rFonts w:ascii="Arial" w:hAnsi="Arial" w:cs="Arial"/>
                <w:sz w:val="20"/>
                <w:szCs w:val="20"/>
              </w:rPr>
              <w:t>LSTM Induction Event</w:t>
            </w:r>
          </w:p>
        </w:tc>
        <w:tc>
          <w:tcPr>
            <w:tcW w:w="1557" w:type="dxa"/>
          </w:tcPr>
          <w:p w:rsidR="00364895" w:rsidRPr="00DE28FB" w:rsidRDefault="00364895" w:rsidP="00490054">
            <w:pPr>
              <w:rPr>
                <w:rFonts w:ascii="Arial" w:hAnsi="Arial" w:cs="Arial"/>
                <w:sz w:val="20"/>
                <w:szCs w:val="20"/>
              </w:rPr>
            </w:pPr>
            <w:r w:rsidRPr="00DE28FB">
              <w:rPr>
                <w:rFonts w:ascii="Arial" w:hAnsi="Arial" w:cs="Arial"/>
                <w:sz w:val="20"/>
                <w:szCs w:val="20"/>
              </w:rPr>
              <w:t>Once only</w:t>
            </w:r>
          </w:p>
        </w:tc>
        <w:tc>
          <w:tcPr>
            <w:tcW w:w="5392" w:type="dxa"/>
          </w:tcPr>
          <w:p w:rsidR="00364895" w:rsidRPr="00DE28FB" w:rsidRDefault="000F39A6" w:rsidP="000F39A6">
            <w:pPr>
              <w:rPr>
                <w:rFonts w:ascii="Arial" w:hAnsi="Arial" w:cs="Arial"/>
                <w:sz w:val="20"/>
                <w:szCs w:val="20"/>
              </w:rPr>
            </w:pPr>
            <w:r w:rsidRPr="00DE28FB">
              <w:rPr>
                <w:rFonts w:ascii="Arial" w:hAnsi="Arial" w:cs="Arial"/>
                <w:sz w:val="20"/>
                <w:szCs w:val="20"/>
              </w:rPr>
              <w:t xml:space="preserve">Attendance will be monitored by the </w:t>
            </w:r>
            <w:r w:rsidR="00F50715" w:rsidRPr="00DE28FB">
              <w:rPr>
                <w:rFonts w:ascii="Arial" w:hAnsi="Arial" w:cs="Arial"/>
                <w:sz w:val="20"/>
                <w:szCs w:val="20"/>
              </w:rPr>
              <w:t>Early Career Researcher Support team</w:t>
            </w:r>
            <w:r w:rsidR="00D83155" w:rsidRPr="00DE28FB">
              <w:rPr>
                <w:rFonts w:ascii="Arial" w:hAnsi="Arial" w:cs="Arial"/>
                <w:sz w:val="20"/>
                <w:szCs w:val="20"/>
              </w:rPr>
              <w:t xml:space="preserve"> </w:t>
            </w:r>
            <w:r w:rsidRPr="00DE28FB">
              <w:rPr>
                <w:rFonts w:ascii="Arial" w:hAnsi="Arial" w:cs="Arial"/>
                <w:sz w:val="20"/>
                <w:szCs w:val="20"/>
              </w:rPr>
              <w:t xml:space="preserve">and recorded </w:t>
            </w:r>
            <w:r w:rsidR="00364895" w:rsidRPr="00DE28FB">
              <w:rPr>
                <w:rFonts w:ascii="Arial" w:hAnsi="Arial" w:cs="Arial"/>
                <w:sz w:val="20"/>
                <w:szCs w:val="20"/>
              </w:rPr>
              <w:t>on the PGR student database</w:t>
            </w:r>
          </w:p>
        </w:tc>
      </w:tr>
      <w:tr w:rsidR="002946B5" w:rsidRPr="00BD776A" w:rsidTr="002946B5">
        <w:trPr>
          <w:jc w:val="center"/>
        </w:trPr>
        <w:tc>
          <w:tcPr>
            <w:tcW w:w="2056" w:type="dxa"/>
          </w:tcPr>
          <w:p w:rsidR="00364895" w:rsidRPr="00DE28FB" w:rsidRDefault="00364895" w:rsidP="00490054">
            <w:pPr>
              <w:rPr>
                <w:rFonts w:ascii="Arial" w:hAnsi="Arial" w:cs="Arial"/>
                <w:sz w:val="20"/>
                <w:szCs w:val="20"/>
              </w:rPr>
            </w:pPr>
            <w:r w:rsidRPr="00DE28FB">
              <w:rPr>
                <w:rFonts w:ascii="Arial" w:hAnsi="Arial" w:cs="Arial"/>
                <w:sz w:val="20"/>
                <w:szCs w:val="20"/>
              </w:rPr>
              <w:t xml:space="preserve">Project Plan </w:t>
            </w:r>
            <w:r w:rsidR="002946B5" w:rsidRPr="00DE28FB">
              <w:rPr>
                <w:rFonts w:ascii="Arial" w:hAnsi="Arial" w:cs="Arial"/>
                <w:sz w:val="20"/>
                <w:szCs w:val="20"/>
              </w:rPr>
              <w:t>and Document</w:t>
            </w:r>
          </w:p>
        </w:tc>
        <w:tc>
          <w:tcPr>
            <w:tcW w:w="1557" w:type="dxa"/>
          </w:tcPr>
          <w:p w:rsidR="00364895" w:rsidRPr="00DE28FB" w:rsidRDefault="00364895" w:rsidP="00490054">
            <w:pPr>
              <w:rPr>
                <w:rFonts w:ascii="Arial" w:hAnsi="Arial" w:cs="Arial"/>
                <w:sz w:val="20"/>
                <w:szCs w:val="20"/>
              </w:rPr>
            </w:pPr>
            <w:r w:rsidRPr="00DE28FB">
              <w:rPr>
                <w:rFonts w:ascii="Arial" w:hAnsi="Arial" w:cs="Arial"/>
                <w:sz w:val="20"/>
                <w:szCs w:val="20"/>
              </w:rPr>
              <w:t>Once only within 3 months of registration</w:t>
            </w:r>
          </w:p>
        </w:tc>
        <w:tc>
          <w:tcPr>
            <w:tcW w:w="5392" w:type="dxa"/>
          </w:tcPr>
          <w:p w:rsidR="00364895" w:rsidRPr="00DE28FB" w:rsidRDefault="00F50715" w:rsidP="0053493E">
            <w:pPr>
              <w:rPr>
                <w:rFonts w:ascii="Arial" w:hAnsi="Arial" w:cs="Arial"/>
                <w:sz w:val="20"/>
                <w:szCs w:val="20"/>
              </w:rPr>
            </w:pPr>
            <w:r w:rsidRPr="00DE28FB">
              <w:rPr>
                <w:rFonts w:ascii="Arial" w:hAnsi="Arial" w:cs="Arial"/>
                <w:sz w:val="20"/>
                <w:szCs w:val="20"/>
              </w:rPr>
              <w:t>Completion</w:t>
            </w:r>
            <w:r w:rsidR="0053493E" w:rsidRPr="00DE28FB">
              <w:rPr>
                <w:rFonts w:ascii="Arial" w:hAnsi="Arial" w:cs="Arial"/>
                <w:sz w:val="20"/>
                <w:szCs w:val="20"/>
              </w:rPr>
              <w:t xml:space="preserve"> will be monitored by the </w:t>
            </w:r>
            <w:r w:rsidRPr="00DE28FB">
              <w:rPr>
                <w:rFonts w:ascii="Arial" w:hAnsi="Arial" w:cs="Arial"/>
                <w:sz w:val="20"/>
                <w:szCs w:val="20"/>
              </w:rPr>
              <w:t xml:space="preserve">Early Career Researcher Support team </w:t>
            </w:r>
            <w:r w:rsidR="0053493E" w:rsidRPr="00DE28FB">
              <w:rPr>
                <w:rFonts w:ascii="Arial" w:hAnsi="Arial" w:cs="Arial"/>
                <w:sz w:val="20"/>
                <w:szCs w:val="20"/>
              </w:rPr>
              <w:t>and recorded on the PGR student database</w:t>
            </w:r>
          </w:p>
        </w:tc>
      </w:tr>
      <w:tr w:rsidR="002946B5" w:rsidRPr="00BD776A" w:rsidTr="002946B5">
        <w:trPr>
          <w:jc w:val="center"/>
        </w:trPr>
        <w:tc>
          <w:tcPr>
            <w:tcW w:w="2056" w:type="dxa"/>
          </w:tcPr>
          <w:p w:rsidR="002946B5" w:rsidRPr="00DE28FB" w:rsidRDefault="002946B5" w:rsidP="00490054">
            <w:pPr>
              <w:rPr>
                <w:rFonts w:ascii="Arial" w:hAnsi="Arial" w:cs="Arial"/>
                <w:sz w:val="20"/>
                <w:szCs w:val="20"/>
              </w:rPr>
            </w:pPr>
            <w:r w:rsidRPr="00DE28FB">
              <w:rPr>
                <w:rFonts w:ascii="Arial" w:hAnsi="Arial" w:cs="Arial"/>
                <w:sz w:val="20"/>
                <w:szCs w:val="20"/>
              </w:rPr>
              <w:t>Training and Development Activities</w:t>
            </w:r>
          </w:p>
        </w:tc>
        <w:tc>
          <w:tcPr>
            <w:tcW w:w="1557" w:type="dxa"/>
          </w:tcPr>
          <w:p w:rsidR="002946B5" w:rsidRPr="00DE28FB" w:rsidRDefault="002946B5" w:rsidP="00490054">
            <w:pPr>
              <w:rPr>
                <w:rFonts w:ascii="Arial" w:hAnsi="Arial" w:cs="Arial"/>
                <w:sz w:val="20"/>
                <w:szCs w:val="20"/>
              </w:rPr>
            </w:pPr>
            <w:r w:rsidRPr="00DE28FB">
              <w:rPr>
                <w:rFonts w:ascii="Arial" w:hAnsi="Arial" w:cs="Arial"/>
                <w:sz w:val="20"/>
                <w:szCs w:val="20"/>
              </w:rPr>
              <w:t>According to training need</w:t>
            </w:r>
          </w:p>
        </w:tc>
        <w:tc>
          <w:tcPr>
            <w:tcW w:w="5392" w:type="dxa"/>
          </w:tcPr>
          <w:p w:rsidR="002946B5" w:rsidRPr="00DE28FB" w:rsidRDefault="002946B5" w:rsidP="0053493E">
            <w:pPr>
              <w:rPr>
                <w:rFonts w:ascii="Arial" w:hAnsi="Arial" w:cs="Arial"/>
                <w:sz w:val="20"/>
                <w:szCs w:val="20"/>
              </w:rPr>
            </w:pPr>
            <w:r w:rsidRPr="00DE28FB">
              <w:rPr>
                <w:rFonts w:ascii="Arial" w:hAnsi="Arial" w:cs="Arial"/>
                <w:sz w:val="20"/>
                <w:szCs w:val="20"/>
              </w:rPr>
              <w:t>Student will identify training needs upon registration and annually. Student will attend training sessions facilitated by LSTM according to identified needs. Attendance will be monitored by the Early Career Researcher Support team.</w:t>
            </w:r>
          </w:p>
        </w:tc>
      </w:tr>
      <w:tr w:rsidR="002946B5" w:rsidRPr="00324EAE" w:rsidTr="002946B5">
        <w:trPr>
          <w:jc w:val="center"/>
        </w:trPr>
        <w:tc>
          <w:tcPr>
            <w:tcW w:w="2056" w:type="dxa"/>
          </w:tcPr>
          <w:p w:rsidR="00364895" w:rsidRPr="00DE28FB" w:rsidRDefault="00364895" w:rsidP="00490054">
            <w:pPr>
              <w:rPr>
                <w:rFonts w:ascii="Arial" w:hAnsi="Arial" w:cs="Arial"/>
                <w:sz w:val="20"/>
                <w:szCs w:val="20"/>
              </w:rPr>
            </w:pPr>
            <w:r w:rsidRPr="00DE28FB">
              <w:rPr>
                <w:rFonts w:ascii="Arial" w:hAnsi="Arial" w:cs="Arial"/>
                <w:sz w:val="20"/>
                <w:szCs w:val="20"/>
              </w:rPr>
              <w:t>LSTM Symposium</w:t>
            </w:r>
          </w:p>
        </w:tc>
        <w:tc>
          <w:tcPr>
            <w:tcW w:w="1557" w:type="dxa"/>
          </w:tcPr>
          <w:p w:rsidR="00364895" w:rsidRPr="00DE28FB" w:rsidRDefault="00364895" w:rsidP="00490054">
            <w:pPr>
              <w:rPr>
                <w:rFonts w:ascii="Arial" w:hAnsi="Arial" w:cs="Arial"/>
                <w:sz w:val="20"/>
                <w:szCs w:val="20"/>
              </w:rPr>
            </w:pPr>
            <w:r w:rsidRPr="00DE28FB">
              <w:rPr>
                <w:rFonts w:ascii="Arial" w:hAnsi="Arial" w:cs="Arial"/>
                <w:sz w:val="20"/>
                <w:szCs w:val="20"/>
              </w:rPr>
              <w:t>Annual in April/May</w:t>
            </w:r>
            <w:r w:rsidR="001C7D31" w:rsidRPr="00DE28FB">
              <w:rPr>
                <w:rFonts w:ascii="Arial" w:hAnsi="Arial" w:cs="Arial"/>
                <w:sz w:val="20"/>
                <w:szCs w:val="20"/>
              </w:rPr>
              <w:t>/June</w:t>
            </w:r>
          </w:p>
        </w:tc>
        <w:tc>
          <w:tcPr>
            <w:tcW w:w="5392" w:type="dxa"/>
          </w:tcPr>
          <w:p w:rsidR="00364895" w:rsidRPr="00DE28FB" w:rsidRDefault="00F50715" w:rsidP="00490054">
            <w:pPr>
              <w:rPr>
                <w:rFonts w:ascii="Arial" w:hAnsi="Arial" w:cs="Arial"/>
                <w:sz w:val="20"/>
                <w:szCs w:val="20"/>
              </w:rPr>
            </w:pPr>
            <w:r w:rsidRPr="00DE28FB">
              <w:rPr>
                <w:rFonts w:ascii="Arial" w:hAnsi="Arial" w:cs="Arial"/>
                <w:sz w:val="20"/>
                <w:szCs w:val="20"/>
              </w:rPr>
              <w:t xml:space="preserve">Participation </w:t>
            </w:r>
            <w:r w:rsidR="0053493E" w:rsidRPr="00DE28FB">
              <w:rPr>
                <w:rFonts w:ascii="Arial" w:hAnsi="Arial" w:cs="Arial"/>
                <w:sz w:val="20"/>
                <w:szCs w:val="20"/>
              </w:rPr>
              <w:t xml:space="preserve">will be monitored by the </w:t>
            </w:r>
            <w:r w:rsidRPr="00DE28FB">
              <w:rPr>
                <w:rFonts w:ascii="Arial" w:hAnsi="Arial" w:cs="Arial"/>
                <w:sz w:val="20"/>
                <w:szCs w:val="20"/>
              </w:rPr>
              <w:t xml:space="preserve">Early Career Researcher Support team </w:t>
            </w:r>
            <w:r w:rsidR="0053493E" w:rsidRPr="00DE28FB">
              <w:rPr>
                <w:rFonts w:ascii="Arial" w:hAnsi="Arial" w:cs="Arial"/>
                <w:sz w:val="20"/>
                <w:szCs w:val="20"/>
              </w:rPr>
              <w:t>and recorded on the PGR student database</w:t>
            </w:r>
          </w:p>
        </w:tc>
      </w:tr>
      <w:tr w:rsidR="002946B5" w:rsidRPr="00324EAE" w:rsidTr="002946B5">
        <w:trPr>
          <w:jc w:val="center"/>
        </w:trPr>
        <w:tc>
          <w:tcPr>
            <w:tcW w:w="2056" w:type="dxa"/>
          </w:tcPr>
          <w:p w:rsidR="00364895" w:rsidRPr="00DE28FB" w:rsidRDefault="00F50715" w:rsidP="00490054">
            <w:pPr>
              <w:rPr>
                <w:rFonts w:ascii="Arial" w:hAnsi="Arial" w:cs="Arial"/>
                <w:sz w:val="20"/>
                <w:szCs w:val="20"/>
              </w:rPr>
            </w:pPr>
            <w:r w:rsidRPr="00DE28FB">
              <w:rPr>
                <w:rFonts w:ascii="Arial" w:hAnsi="Arial" w:cs="Arial"/>
                <w:sz w:val="20"/>
                <w:szCs w:val="20"/>
              </w:rPr>
              <w:t>Supervisory Meeting Record</w:t>
            </w:r>
          </w:p>
        </w:tc>
        <w:tc>
          <w:tcPr>
            <w:tcW w:w="1557" w:type="dxa"/>
          </w:tcPr>
          <w:p w:rsidR="00364895" w:rsidRPr="00DE28FB" w:rsidRDefault="00F50715" w:rsidP="00490054">
            <w:pPr>
              <w:rPr>
                <w:rFonts w:ascii="Arial" w:hAnsi="Arial" w:cs="Arial"/>
                <w:sz w:val="20"/>
                <w:szCs w:val="20"/>
              </w:rPr>
            </w:pPr>
            <w:r w:rsidRPr="00DE28FB">
              <w:rPr>
                <w:rFonts w:ascii="Arial" w:hAnsi="Arial" w:cs="Arial"/>
                <w:sz w:val="20"/>
                <w:szCs w:val="20"/>
              </w:rPr>
              <w:t>Once every month/every two months</w:t>
            </w:r>
          </w:p>
        </w:tc>
        <w:tc>
          <w:tcPr>
            <w:tcW w:w="5392" w:type="dxa"/>
          </w:tcPr>
          <w:p w:rsidR="00364895" w:rsidRPr="00DE28FB" w:rsidRDefault="00F50715" w:rsidP="0053493E">
            <w:pPr>
              <w:rPr>
                <w:rFonts w:ascii="Arial" w:hAnsi="Arial" w:cs="Arial"/>
                <w:sz w:val="20"/>
                <w:szCs w:val="20"/>
              </w:rPr>
            </w:pPr>
            <w:r w:rsidRPr="00DE28FB">
              <w:rPr>
                <w:rFonts w:ascii="Arial" w:hAnsi="Arial" w:cs="Arial"/>
                <w:sz w:val="20"/>
                <w:szCs w:val="20"/>
              </w:rPr>
              <w:t xml:space="preserve">Students should meet regularly with their supervisor(s) and record at least one formal meeting per month (full-time) or per two months (part-time). </w:t>
            </w:r>
            <w:r w:rsidR="00364895" w:rsidRPr="00DE28FB">
              <w:rPr>
                <w:rFonts w:ascii="Arial" w:hAnsi="Arial" w:cs="Arial"/>
                <w:sz w:val="20"/>
                <w:szCs w:val="20"/>
              </w:rPr>
              <w:t xml:space="preserve">Progress </w:t>
            </w:r>
            <w:r w:rsidR="0053493E" w:rsidRPr="00DE28FB">
              <w:rPr>
                <w:rFonts w:ascii="Arial" w:hAnsi="Arial" w:cs="Arial"/>
                <w:sz w:val="20"/>
                <w:szCs w:val="20"/>
              </w:rPr>
              <w:t xml:space="preserve">will be </w:t>
            </w:r>
            <w:r w:rsidR="00364895" w:rsidRPr="00DE28FB">
              <w:rPr>
                <w:rFonts w:ascii="Arial" w:hAnsi="Arial" w:cs="Arial"/>
                <w:sz w:val="20"/>
                <w:szCs w:val="20"/>
              </w:rPr>
              <w:t xml:space="preserve">reviewed </w:t>
            </w:r>
            <w:r w:rsidRPr="00DE28FB">
              <w:rPr>
                <w:rFonts w:ascii="Arial" w:hAnsi="Arial" w:cs="Arial"/>
                <w:sz w:val="20"/>
                <w:szCs w:val="20"/>
              </w:rPr>
              <w:t>each month</w:t>
            </w:r>
            <w:r w:rsidR="00364895" w:rsidRPr="00DE28FB">
              <w:rPr>
                <w:rFonts w:ascii="Arial" w:hAnsi="Arial" w:cs="Arial"/>
                <w:sz w:val="20"/>
                <w:szCs w:val="20"/>
              </w:rPr>
              <w:t xml:space="preserve"> by the</w:t>
            </w:r>
            <w:r w:rsidRPr="00DE28FB">
              <w:rPr>
                <w:rFonts w:ascii="Arial" w:hAnsi="Arial" w:cs="Arial"/>
                <w:sz w:val="20"/>
                <w:szCs w:val="20"/>
              </w:rPr>
              <w:t xml:space="preserve"> Early Career Researcher Support Team and assessed as part of Annual Progress Monitoring.</w:t>
            </w:r>
          </w:p>
        </w:tc>
      </w:tr>
      <w:tr w:rsidR="002946B5" w:rsidRPr="00324EAE" w:rsidTr="002946B5">
        <w:trPr>
          <w:jc w:val="center"/>
        </w:trPr>
        <w:tc>
          <w:tcPr>
            <w:tcW w:w="2056" w:type="dxa"/>
          </w:tcPr>
          <w:p w:rsidR="00364895" w:rsidRPr="00DE28FB" w:rsidRDefault="00364895" w:rsidP="00490054">
            <w:pPr>
              <w:rPr>
                <w:rFonts w:ascii="Arial" w:hAnsi="Arial" w:cs="Arial"/>
                <w:sz w:val="20"/>
                <w:szCs w:val="20"/>
              </w:rPr>
            </w:pPr>
            <w:r w:rsidRPr="00DE28FB">
              <w:rPr>
                <w:rFonts w:ascii="Arial" w:hAnsi="Arial" w:cs="Arial"/>
                <w:sz w:val="20"/>
                <w:szCs w:val="20"/>
              </w:rPr>
              <w:t xml:space="preserve">Annual Progress </w:t>
            </w:r>
            <w:r w:rsidR="00F50715" w:rsidRPr="00DE28FB">
              <w:rPr>
                <w:rFonts w:ascii="Arial" w:hAnsi="Arial" w:cs="Arial"/>
                <w:sz w:val="20"/>
                <w:szCs w:val="20"/>
              </w:rPr>
              <w:t xml:space="preserve">Monitoring </w:t>
            </w:r>
            <w:r w:rsidRPr="00DE28FB">
              <w:rPr>
                <w:rFonts w:ascii="Arial" w:hAnsi="Arial" w:cs="Arial"/>
                <w:sz w:val="20"/>
                <w:szCs w:val="20"/>
              </w:rPr>
              <w:t xml:space="preserve">(APR) and update of personal details </w:t>
            </w:r>
          </w:p>
        </w:tc>
        <w:tc>
          <w:tcPr>
            <w:tcW w:w="1557" w:type="dxa"/>
          </w:tcPr>
          <w:p w:rsidR="00364895" w:rsidRPr="00DE28FB" w:rsidRDefault="00F50715" w:rsidP="00490054">
            <w:pPr>
              <w:rPr>
                <w:rFonts w:ascii="Arial" w:hAnsi="Arial" w:cs="Arial"/>
                <w:sz w:val="20"/>
                <w:szCs w:val="20"/>
              </w:rPr>
            </w:pPr>
            <w:r w:rsidRPr="00DE28FB">
              <w:rPr>
                <w:rFonts w:ascii="Arial" w:hAnsi="Arial" w:cs="Arial"/>
                <w:sz w:val="20"/>
                <w:szCs w:val="20"/>
              </w:rPr>
              <w:t>9 months following initial registration and annually</w:t>
            </w:r>
          </w:p>
        </w:tc>
        <w:tc>
          <w:tcPr>
            <w:tcW w:w="5392" w:type="dxa"/>
          </w:tcPr>
          <w:p w:rsidR="00364895" w:rsidRPr="00DE28FB" w:rsidRDefault="002946B5" w:rsidP="00490054">
            <w:pPr>
              <w:rPr>
                <w:rFonts w:ascii="Arial" w:hAnsi="Arial" w:cs="Arial"/>
                <w:sz w:val="20"/>
                <w:szCs w:val="20"/>
              </w:rPr>
            </w:pPr>
            <w:r w:rsidRPr="00DE28FB">
              <w:rPr>
                <w:rFonts w:ascii="Arial" w:hAnsi="Arial" w:cs="Arial"/>
                <w:sz w:val="20"/>
                <w:szCs w:val="20"/>
              </w:rPr>
              <w:t>Student will meet with independent Progress Assessment Panel (PAP) and present portfolio of work to evidence progress. Student, primary supervisor, PAP, and Director of Postgraduate Research will complete interactive monitoring tool to record and review annual progress.</w:t>
            </w:r>
          </w:p>
        </w:tc>
      </w:tr>
      <w:tr w:rsidR="002946B5" w:rsidRPr="00324EAE" w:rsidTr="002946B5">
        <w:trPr>
          <w:jc w:val="center"/>
        </w:trPr>
        <w:tc>
          <w:tcPr>
            <w:tcW w:w="2056" w:type="dxa"/>
          </w:tcPr>
          <w:p w:rsidR="00364895" w:rsidRPr="00DE28FB" w:rsidRDefault="00364895" w:rsidP="00490054">
            <w:pPr>
              <w:rPr>
                <w:rFonts w:ascii="Arial" w:hAnsi="Arial" w:cs="Arial"/>
                <w:sz w:val="20"/>
                <w:szCs w:val="20"/>
              </w:rPr>
            </w:pPr>
            <w:r w:rsidRPr="00DE28FB">
              <w:rPr>
                <w:rFonts w:ascii="Arial" w:hAnsi="Arial" w:cs="Arial"/>
                <w:sz w:val="20"/>
                <w:szCs w:val="20"/>
              </w:rPr>
              <w:t>Intention to Submit</w:t>
            </w:r>
          </w:p>
        </w:tc>
        <w:tc>
          <w:tcPr>
            <w:tcW w:w="1557" w:type="dxa"/>
          </w:tcPr>
          <w:p w:rsidR="00364895" w:rsidRPr="00DE28FB" w:rsidRDefault="00364895" w:rsidP="00490054">
            <w:pPr>
              <w:rPr>
                <w:rFonts w:ascii="Arial" w:hAnsi="Arial" w:cs="Arial"/>
                <w:sz w:val="20"/>
                <w:szCs w:val="20"/>
              </w:rPr>
            </w:pPr>
            <w:r w:rsidRPr="00DE28FB">
              <w:rPr>
                <w:rFonts w:ascii="Arial" w:hAnsi="Arial" w:cs="Arial"/>
                <w:sz w:val="20"/>
                <w:szCs w:val="20"/>
              </w:rPr>
              <w:t>Once only</w:t>
            </w:r>
          </w:p>
        </w:tc>
        <w:tc>
          <w:tcPr>
            <w:tcW w:w="5392" w:type="dxa"/>
          </w:tcPr>
          <w:p w:rsidR="00364895" w:rsidRPr="00DE28FB" w:rsidRDefault="00364895" w:rsidP="0053493E">
            <w:pPr>
              <w:rPr>
                <w:rFonts w:ascii="Arial" w:hAnsi="Arial" w:cs="Arial"/>
                <w:sz w:val="20"/>
                <w:szCs w:val="20"/>
              </w:rPr>
            </w:pPr>
            <w:r w:rsidRPr="00DE28FB">
              <w:rPr>
                <w:rFonts w:ascii="Arial" w:hAnsi="Arial" w:cs="Arial"/>
                <w:sz w:val="20"/>
                <w:szCs w:val="20"/>
              </w:rPr>
              <w:t xml:space="preserve">Students </w:t>
            </w:r>
            <w:r w:rsidR="0053493E" w:rsidRPr="00DE28FB">
              <w:rPr>
                <w:rFonts w:ascii="Arial" w:hAnsi="Arial" w:cs="Arial"/>
                <w:sz w:val="20"/>
                <w:szCs w:val="20"/>
              </w:rPr>
              <w:t xml:space="preserve">must </w:t>
            </w:r>
            <w:r w:rsidRPr="00DE28FB">
              <w:rPr>
                <w:rFonts w:ascii="Arial" w:hAnsi="Arial" w:cs="Arial"/>
                <w:sz w:val="20"/>
                <w:szCs w:val="20"/>
              </w:rPr>
              <w:t xml:space="preserve">declare their intention to submit a thesis at least </w:t>
            </w:r>
            <w:r w:rsidR="002946B5" w:rsidRPr="00DE28FB">
              <w:rPr>
                <w:rFonts w:ascii="Arial" w:hAnsi="Arial" w:cs="Arial"/>
                <w:sz w:val="20"/>
                <w:szCs w:val="20"/>
              </w:rPr>
              <w:t>3</w:t>
            </w:r>
            <w:r w:rsidRPr="00DE28FB">
              <w:rPr>
                <w:rFonts w:ascii="Arial" w:hAnsi="Arial" w:cs="Arial"/>
                <w:sz w:val="20"/>
                <w:szCs w:val="20"/>
              </w:rPr>
              <w:t xml:space="preserve"> months prior to the </w:t>
            </w:r>
            <w:r w:rsidR="002946B5" w:rsidRPr="00DE28FB">
              <w:rPr>
                <w:rFonts w:ascii="Arial" w:hAnsi="Arial" w:cs="Arial"/>
                <w:sz w:val="20"/>
                <w:szCs w:val="20"/>
              </w:rPr>
              <w:t>submission</w:t>
            </w:r>
            <w:r w:rsidRPr="00DE28FB">
              <w:rPr>
                <w:rFonts w:ascii="Arial" w:hAnsi="Arial" w:cs="Arial"/>
                <w:sz w:val="20"/>
                <w:szCs w:val="20"/>
              </w:rPr>
              <w:t xml:space="preserve"> date.  Completion is monitored by the </w:t>
            </w:r>
            <w:r w:rsidR="002946B5" w:rsidRPr="00DE28FB">
              <w:rPr>
                <w:rFonts w:ascii="Arial" w:hAnsi="Arial" w:cs="Arial"/>
                <w:sz w:val="20"/>
                <w:szCs w:val="20"/>
              </w:rPr>
              <w:t xml:space="preserve">Early Career Researcher Support team </w:t>
            </w:r>
            <w:r w:rsidRPr="00DE28FB">
              <w:rPr>
                <w:rFonts w:ascii="Arial" w:hAnsi="Arial" w:cs="Arial"/>
                <w:sz w:val="20"/>
                <w:szCs w:val="20"/>
              </w:rPr>
              <w:t>and recor</w:t>
            </w:r>
            <w:r w:rsidR="0053493E" w:rsidRPr="00DE28FB">
              <w:rPr>
                <w:rFonts w:ascii="Arial" w:hAnsi="Arial" w:cs="Arial"/>
                <w:sz w:val="20"/>
                <w:szCs w:val="20"/>
              </w:rPr>
              <w:t>ded on the PGR student database</w:t>
            </w:r>
          </w:p>
        </w:tc>
      </w:tr>
      <w:tr w:rsidR="002946B5" w:rsidRPr="00324EAE" w:rsidTr="002946B5">
        <w:trPr>
          <w:jc w:val="center"/>
        </w:trPr>
        <w:tc>
          <w:tcPr>
            <w:tcW w:w="2056" w:type="dxa"/>
          </w:tcPr>
          <w:p w:rsidR="00364895" w:rsidRPr="00DE28FB" w:rsidRDefault="00364895" w:rsidP="00490054">
            <w:pPr>
              <w:rPr>
                <w:rFonts w:ascii="Arial" w:hAnsi="Arial" w:cs="Arial"/>
                <w:sz w:val="20"/>
                <w:szCs w:val="20"/>
              </w:rPr>
            </w:pPr>
            <w:r w:rsidRPr="00DE28FB">
              <w:rPr>
                <w:rFonts w:ascii="Arial" w:hAnsi="Arial" w:cs="Arial"/>
                <w:sz w:val="20"/>
                <w:szCs w:val="20"/>
              </w:rPr>
              <w:t xml:space="preserve">Submission of </w:t>
            </w:r>
            <w:r w:rsidR="002946B5" w:rsidRPr="00DE28FB">
              <w:rPr>
                <w:rFonts w:ascii="Arial" w:hAnsi="Arial" w:cs="Arial"/>
                <w:sz w:val="20"/>
                <w:szCs w:val="20"/>
              </w:rPr>
              <w:t>thesis</w:t>
            </w:r>
          </w:p>
        </w:tc>
        <w:tc>
          <w:tcPr>
            <w:tcW w:w="1557" w:type="dxa"/>
          </w:tcPr>
          <w:p w:rsidR="00364895" w:rsidRPr="00DE28FB" w:rsidRDefault="00364895" w:rsidP="00490054">
            <w:pPr>
              <w:rPr>
                <w:rFonts w:ascii="Arial" w:hAnsi="Arial" w:cs="Arial"/>
                <w:sz w:val="20"/>
                <w:szCs w:val="20"/>
              </w:rPr>
            </w:pPr>
            <w:r w:rsidRPr="00DE28FB">
              <w:rPr>
                <w:rFonts w:ascii="Arial" w:hAnsi="Arial" w:cs="Arial"/>
                <w:sz w:val="20"/>
                <w:szCs w:val="20"/>
              </w:rPr>
              <w:t xml:space="preserve">Maximum of four years from initial registration (full-time) </w:t>
            </w:r>
            <w:r w:rsidR="002946B5" w:rsidRPr="00DE28FB">
              <w:rPr>
                <w:rFonts w:ascii="Arial" w:hAnsi="Arial" w:cs="Arial"/>
                <w:sz w:val="20"/>
                <w:szCs w:val="20"/>
              </w:rPr>
              <w:t xml:space="preserve">or </w:t>
            </w:r>
            <w:r w:rsidR="002946B5" w:rsidRPr="00DE28FB">
              <w:rPr>
                <w:rFonts w:ascii="Arial" w:hAnsi="Arial" w:cs="Arial"/>
                <w:sz w:val="20"/>
                <w:szCs w:val="20"/>
              </w:rPr>
              <w:lastRenderedPageBreak/>
              <w:t>six years (part-time)</w:t>
            </w:r>
          </w:p>
        </w:tc>
        <w:tc>
          <w:tcPr>
            <w:tcW w:w="5392" w:type="dxa"/>
          </w:tcPr>
          <w:p w:rsidR="00364895" w:rsidRPr="00DE28FB" w:rsidRDefault="00364895" w:rsidP="0053493E">
            <w:pPr>
              <w:rPr>
                <w:rFonts w:ascii="Arial" w:hAnsi="Arial" w:cs="Arial"/>
                <w:sz w:val="20"/>
                <w:szCs w:val="20"/>
              </w:rPr>
            </w:pPr>
            <w:r w:rsidRPr="00DE28FB">
              <w:rPr>
                <w:rFonts w:ascii="Arial" w:hAnsi="Arial" w:cs="Arial"/>
                <w:sz w:val="20"/>
                <w:szCs w:val="20"/>
              </w:rPr>
              <w:lastRenderedPageBreak/>
              <w:t xml:space="preserve">Any student who has not submitted by final deadline date </w:t>
            </w:r>
            <w:r w:rsidR="0053493E" w:rsidRPr="00DE28FB">
              <w:rPr>
                <w:rFonts w:ascii="Arial" w:hAnsi="Arial" w:cs="Arial"/>
                <w:sz w:val="20"/>
                <w:szCs w:val="20"/>
              </w:rPr>
              <w:t xml:space="preserve">will be </w:t>
            </w:r>
            <w:r w:rsidRPr="00DE28FB">
              <w:rPr>
                <w:rFonts w:ascii="Arial" w:hAnsi="Arial" w:cs="Arial"/>
                <w:sz w:val="20"/>
                <w:szCs w:val="20"/>
              </w:rPr>
              <w:t xml:space="preserve">reported to UKVI </w:t>
            </w:r>
            <w:r w:rsidR="0053493E" w:rsidRPr="00DE28FB">
              <w:rPr>
                <w:rFonts w:ascii="Arial" w:hAnsi="Arial" w:cs="Arial"/>
                <w:sz w:val="20"/>
                <w:szCs w:val="20"/>
              </w:rPr>
              <w:t>after appropriate investigation</w:t>
            </w:r>
          </w:p>
        </w:tc>
      </w:tr>
      <w:tr w:rsidR="002946B5" w:rsidRPr="00324EAE" w:rsidTr="002946B5">
        <w:trPr>
          <w:jc w:val="center"/>
        </w:trPr>
        <w:tc>
          <w:tcPr>
            <w:tcW w:w="2056" w:type="dxa"/>
          </w:tcPr>
          <w:p w:rsidR="002946B5" w:rsidRPr="00DE28FB" w:rsidRDefault="002946B5" w:rsidP="00490054">
            <w:pPr>
              <w:rPr>
                <w:rFonts w:ascii="Arial" w:hAnsi="Arial" w:cs="Arial"/>
                <w:sz w:val="20"/>
                <w:szCs w:val="20"/>
              </w:rPr>
            </w:pPr>
            <w:r w:rsidRPr="00DE28FB">
              <w:rPr>
                <w:rFonts w:ascii="Arial" w:hAnsi="Arial" w:cs="Arial"/>
                <w:sz w:val="20"/>
                <w:szCs w:val="20"/>
              </w:rPr>
              <w:t>Participation in Viva Voce examination</w:t>
            </w:r>
          </w:p>
        </w:tc>
        <w:tc>
          <w:tcPr>
            <w:tcW w:w="1557" w:type="dxa"/>
          </w:tcPr>
          <w:p w:rsidR="002946B5" w:rsidRPr="00DE28FB" w:rsidRDefault="002946B5" w:rsidP="00490054">
            <w:pPr>
              <w:rPr>
                <w:rFonts w:ascii="Arial" w:hAnsi="Arial" w:cs="Arial"/>
                <w:sz w:val="20"/>
                <w:szCs w:val="20"/>
              </w:rPr>
            </w:pPr>
            <w:r w:rsidRPr="00DE28FB">
              <w:rPr>
                <w:rFonts w:ascii="Arial" w:hAnsi="Arial" w:cs="Arial"/>
                <w:sz w:val="20"/>
                <w:szCs w:val="20"/>
              </w:rPr>
              <w:t>Once only following submission of thesis</w:t>
            </w:r>
          </w:p>
        </w:tc>
        <w:tc>
          <w:tcPr>
            <w:tcW w:w="5392" w:type="dxa"/>
          </w:tcPr>
          <w:p w:rsidR="002946B5" w:rsidRPr="00DE28FB" w:rsidRDefault="002946B5" w:rsidP="0053493E">
            <w:pPr>
              <w:rPr>
                <w:rFonts w:ascii="Arial" w:hAnsi="Arial" w:cs="Arial"/>
                <w:sz w:val="20"/>
                <w:szCs w:val="20"/>
              </w:rPr>
            </w:pPr>
            <w:r w:rsidRPr="00DE28FB">
              <w:rPr>
                <w:rFonts w:ascii="Arial" w:hAnsi="Arial" w:cs="Arial"/>
                <w:sz w:val="20"/>
                <w:szCs w:val="20"/>
              </w:rPr>
              <w:t>Student will defend research to panel of internal and external examiners. Outcome of examination will be communicated to Early Career Researcher Support team by examiners within two weeks of examination.</w:t>
            </w:r>
          </w:p>
        </w:tc>
      </w:tr>
      <w:tr w:rsidR="002946B5" w:rsidRPr="00324EAE" w:rsidTr="002946B5">
        <w:trPr>
          <w:jc w:val="center"/>
        </w:trPr>
        <w:tc>
          <w:tcPr>
            <w:tcW w:w="2056" w:type="dxa"/>
          </w:tcPr>
          <w:p w:rsidR="00364895" w:rsidRPr="00DE28FB" w:rsidRDefault="00364895" w:rsidP="00490054">
            <w:pPr>
              <w:rPr>
                <w:rFonts w:ascii="Arial" w:hAnsi="Arial" w:cs="Arial"/>
                <w:sz w:val="20"/>
                <w:szCs w:val="20"/>
              </w:rPr>
            </w:pPr>
            <w:r w:rsidRPr="00DE28FB">
              <w:rPr>
                <w:rFonts w:ascii="Arial" w:hAnsi="Arial" w:cs="Arial"/>
                <w:sz w:val="20"/>
                <w:szCs w:val="20"/>
              </w:rPr>
              <w:t>Payment of fees</w:t>
            </w:r>
          </w:p>
        </w:tc>
        <w:tc>
          <w:tcPr>
            <w:tcW w:w="1557" w:type="dxa"/>
          </w:tcPr>
          <w:p w:rsidR="00364895" w:rsidRPr="00DE28FB" w:rsidRDefault="00364895" w:rsidP="00490054">
            <w:pPr>
              <w:rPr>
                <w:rFonts w:ascii="Arial" w:hAnsi="Arial" w:cs="Arial"/>
                <w:sz w:val="20"/>
                <w:szCs w:val="20"/>
              </w:rPr>
            </w:pPr>
            <w:r w:rsidRPr="00DE28FB">
              <w:rPr>
                <w:rFonts w:ascii="Arial" w:hAnsi="Arial" w:cs="Arial"/>
                <w:sz w:val="20"/>
                <w:szCs w:val="20"/>
              </w:rPr>
              <w:t>Annual</w:t>
            </w:r>
          </w:p>
        </w:tc>
        <w:tc>
          <w:tcPr>
            <w:tcW w:w="5392" w:type="dxa"/>
          </w:tcPr>
          <w:p w:rsidR="00364895" w:rsidRPr="00DE28FB" w:rsidRDefault="00364895" w:rsidP="0053493E">
            <w:pPr>
              <w:rPr>
                <w:rFonts w:ascii="Arial" w:hAnsi="Arial" w:cs="Arial"/>
                <w:color w:val="FF0000"/>
                <w:sz w:val="20"/>
                <w:szCs w:val="20"/>
              </w:rPr>
            </w:pPr>
            <w:r w:rsidRPr="00DE28FB">
              <w:rPr>
                <w:rFonts w:ascii="Arial" w:hAnsi="Arial" w:cs="Arial"/>
                <w:sz w:val="20"/>
                <w:szCs w:val="20"/>
              </w:rPr>
              <w:t xml:space="preserve">If a student does not pay fees, sanctions will be put in place that may result in the student being financially </w:t>
            </w:r>
            <w:r w:rsidR="0053493E" w:rsidRPr="00DE28FB">
              <w:rPr>
                <w:rFonts w:ascii="Arial" w:hAnsi="Arial" w:cs="Arial"/>
                <w:sz w:val="20"/>
                <w:szCs w:val="20"/>
              </w:rPr>
              <w:t>suspended</w:t>
            </w:r>
          </w:p>
        </w:tc>
      </w:tr>
    </w:tbl>
    <w:p w:rsidR="002A629A" w:rsidRDefault="002A629A">
      <w:r>
        <w:br w:type="page"/>
      </w:r>
    </w:p>
    <w:tbl>
      <w:tblPr>
        <w:tblStyle w:val="TableGrid"/>
        <w:tblW w:w="0" w:type="auto"/>
        <w:tblInd w:w="5" w:type="dxa"/>
        <w:tblLook w:val="04A0" w:firstRow="1" w:lastRow="0" w:firstColumn="1" w:lastColumn="0" w:noHBand="0" w:noVBand="1"/>
      </w:tblPr>
      <w:tblGrid>
        <w:gridCol w:w="9005"/>
      </w:tblGrid>
      <w:tr w:rsidR="00364895" w:rsidTr="002A629A">
        <w:trPr>
          <w:trHeight w:val="555"/>
        </w:trPr>
        <w:tc>
          <w:tcPr>
            <w:tcW w:w="9005" w:type="dxa"/>
            <w:tcBorders>
              <w:top w:val="nil"/>
              <w:left w:val="nil"/>
              <w:bottom w:val="nil"/>
              <w:right w:val="nil"/>
            </w:tcBorders>
          </w:tcPr>
          <w:tbl>
            <w:tblP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102"/>
              <w:gridCol w:w="1797"/>
              <w:gridCol w:w="5843"/>
            </w:tblGrid>
            <w:tr w:rsidR="00B05406" w:rsidRPr="00853D2A" w:rsidTr="00F47EF3">
              <w:trPr>
                <w:trHeight w:val="397"/>
              </w:trPr>
              <w:tc>
                <w:tcPr>
                  <w:tcW w:w="5000" w:type="pct"/>
                  <w:gridSpan w:val="3"/>
                  <w:shd w:val="clear" w:color="auto" w:fill="E5B8B7" w:themeFill="accent2" w:themeFillTint="66"/>
                  <w:vAlign w:val="center"/>
                  <w:hideMark/>
                </w:tcPr>
                <w:p w:rsidR="00B05406" w:rsidRPr="00805611" w:rsidRDefault="00B05406" w:rsidP="00B05406">
                  <w:pPr>
                    <w:pStyle w:val="NoSpacing"/>
                    <w:spacing w:before="120" w:after="120"/>
                    <w:jc w:val="center"/>
                    <w:rPr>
                      <w:rFonts w:ascii="Arial" w:hAnsi="Arial" w:cs="Arial"/>
                      <w:b/>
                      <w:sz w:val="24"/>
                      <w:szCs w:val="24"/>
                    </w:rPr>
                  </w:pPr>
                  <w:r>
                    <w:rPr>
                      <w:rFonts w:ascii="Arial" w:hAnsi="Arial" w:cs="Arial"/>
                      <w:b/>
                      <w:sz w:val="24"/>
                      <w:szCs w:val="24"/>
                    </w:rPr>
                    <w:lastRenderedPageBreak/>
                    <w:t>Annex of Modifications</w:t>
                  </w:r>
                </w:p>
              </w:tc>
            </w:tr>
            <w:tr w:rsidR="00B05406" w:rsidRPr="00853D2A" w:rsidTr="00F47EF3">
              <w:trPr>
                <w:trHeight w:val="397"/>
              </w:trPr>
              <w:tc>
                <w:tcPr>
                  <w:tcW w:w="630" w:type="pct"/>
                  <w:vAlign w:val="center"/>
                </w:tcPr>
                <w:p w:rsidR="00B05406" w:rsidRPr="00F76F9B" w:rsidRDefault="00B05406" w:rsidP="00B05406">
                  <w:pPr>
                    <w:pStyle w:val="NoSpacing"/>
                    <w:spacing w:before="120" w:after="120"/>
                    <w:jc w:val="center"/>
                    <w:rPr>
                      <w:rFonts w:ascii="Arial" w:hAnsi="Arial" w:cs="Arial"/>
                      <w:b/>
                    </w:rPr>
                  </w:pPr>
                  <w:r w:rsidRPr="00F76F9B">
                    <w:rPr>
                      <w:rFonts w:ascii="Arial" w:hAnsi="Arial" w:cs="Arial"/>
                      <w:b/>
                    </w:rPr>
                    <w:t>Version</w:t>
                  </w:r>
                </w:p>
              </w:tc>
              <w:tc>
                <w:tcPr>
                  <w:tcW w:w="1028" w:type="pct"/>
                  <w:vAlign w:val="center"/>
                </w:tcPr>
                <w:p w:rsidR="00B05406" w:rsidRPr="00F76F9B" w:rsidRDefault="00B05406" w:rsidP="00B05406">
                  <w:pPr>
                    <w:pStyle w:val="NoSpacing"/>
                    <w:spacing w:before="120" w:after="120"/>
                    <w:jc w:val="center"/>
                    <w:rPr>
                      <w:rFonts w:ascii="Arial" w:hAnsi="Arial" w:cs="Arial"/>
                      <w:b/>
                    </w:rPr>
                  </w:pPr>
                  <w:r w:rsidRPr="00F76F9B">
                    <w:rPr>
                      <w:rFonts w:ascii="Arial" w:hAnsi="Arial" w:cs="Arial"/>
                      <w:b/>
                    </w:rPr>
                    <w:t>Date of issue</w:t>
                  </w:r>
                </w:p>
              </w:tc>
              <w:tc>
                <w:tcPr>
                  <w:tcW w:w="3342" w:type="pct"/>
                  <w:vAlign w:val="center"/>
                </w:tcPr>
                <w:p w:rsidR="00B05406" w:rsidRPr="00F76F9B" w:rsidRDefault="00B05406" w:rsidP="00B05406">
                  <w:pPr>
                    <w:pStyle w:val="NoSpacing"/>
                    <w:spacing w:before="120" w:after="120"/>
                    <w:jc w:val="center"/>
                    <w:rPr>
                      <w:rFonts w:ascii="Arial" w:hAnsi="Arial" w:cs="Arial"/>
                      <w:b/>
                    </w:rPr>
                  </w:pPr>
                  <w:r w:rsidRPr="00F76F9B">
                    <w:rPr>
                      <w:rFonts w:ascii="Arial" w:hAnsi="Arial" w:cs="Arial"/>
                      <w:b/>
                    </w:rPr>
                    <w:t>Details of modification from previous version</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r>
                    <w:rPr>
                      <w:rFonts w:ascii="Arial" w:hAnsi="Arial" w:cs="Arial"/>
                    </w:rPr>
                    <w:t>1.1</w:t>
                  </w:r>
                </w:p>
              </w:tc>
              <w:tc>
                <w:tcPr>
                  <w:tcW w:w="1028" w:type="pct"/>
                  <w:vAlign w:val="center"/>
                </w:tcPr>
                <w:p w:rsidR="00B05406" w:rsidRPr="00805611" w:rsidRDefault="00B05406" w:rsidP="00B05406">
                  <w:pPr>
                    <w:pStyle w:val="NoSpacing"/>
                    <w:spacing w:before="120" w:after="120"/>
                    <w:rPr>
                      <w:rFonts w:ascii="Arial" w:hAnsi="Arial" w:cs="Arial"/>
                    </w:rPr>
                  </w:pPr>
                  <w:r>
                    <w:rPr>
                      <w:rFonts w:ascii="Arial" w:hAnsi="Arial" w:cs="Arial"/>
                    </w:rPr>
                    <w:t>30.01.15</w:t>
                  </w:r>
                </w:p>
              </w:tc>
              <w:tc>
                <w:tcPr>
                  <w:tcW w:w="3342" w:type="pct"/>
                  <w:vAlign w:val="center"/>
                </w:tcPr>
                <w:p w:rsidR="00B05406" w:rsidRPr="00805611" w:rsidRDefault="00B05406" w:rsidP="00B05406">
                  <w:pPr>
                    <w:pStyle w:val="NoSpacing"/>
                    <w:spacing w:before="120" w:after="120"/>
                    <w:rPr>
                      <w:rFonts w:ascii="Arial" w:hAnsi="Arial" w:cs="Arial"/>
                    </w:rPr>
                  </w:pPr>
                  <w:r>
                    <w:rPr>
                      <w:rFonts w:ascii="Arial" w:hAnsi="Arial" w:cs="Arial"/>
                    </w:rPr>
                    <w:t>Minor edits following review by Management Committee 29.07.14</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r>
                    <w:rPr>
                      <w:rFonts w:ascii="Arial" w:hAnsi="Arial" w:cs="Arial"/>
                    </w:rPr>
                    <w:t>1.2</w:t>
                  </w:r>
                </w:p>
              </w:tc>
              <w:tc>
                <w:tcPr>
                  <w:tcW w:w="1028" w:type="pct"/>
                  <w:vAlign w:val="center"/>
                </w:tcPr>
                <w:p w:rsidR="00B05406" w:rsidRPr="00805611" w:rsidRDefault="00B05406" w:rsidP="00B05406">
                  <w:pPr>
                    <w:pStyle w:val="NoSpacing"/>
                    <w:spacing w:before="120" w:after="120"/>
                    <w:rPr>
                      <w:rFonts w:ascii="Arial" w:hAnsi="Arial" w:cs="Arial"/>
                    </w:rPr>
                  </w:pPr>
                  <w:r>
                    <w:rPr>
                      <w:rFonts w:ascii="Arial" w:hAnsi="Arial" w:cs="Arial"/>
                    </w:rPr>
                    <w:t>2.10.15</w:t>
                  </w:r>
                </w:p>
              </w:tc>
              <w:tc>
                <w:tcPr>
                  <w:tcW w:w="3342" w:type="pct"/>
                  <w:vAlign w:val="center"/>
                </w:tcPr>
                <w:p w:rsidR="00B05406" w:rsidRPr="00805611" w:rsidRDefault="00B05406" w:rsidP="00B05406">
                  <w:pPr>
                    <w:pStyle w:val="NoSpacing"/>
                    <w:spacing w:before="120" w:after="120"/>
                    <w:rPr>
                      <w:rFonts w:ascii="Arial" w:hAnsi="Arial" w:cs="Arial"/>
                    </w:rPr>
                  </w:pPr>
                  <w:r>
                    <w:rPr>
                      <w:rFonts w:ascii="Arial" w:hAnsi="Arial" w:cs="Arial"/>
                    </w:rPr>
                    <w:t xml:space="preserve">Removal of reference to “Highly Trusted Sponsor” and addition of Section 7.0 </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r>
                    <w:rPr>
                      <w:rFonts w:ascii="Arial" w:hAnsi="Arial" w:cs="Arial"/>
                    </w:rPr>
                    <w:t>2.0</w:t>
                  </w: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Pr="00805611" w:rsidRDefault="00B05406" w:rsidP="00B05406">
                  <w:pPr>
                    <w:pStyle w:val="NoSpacing"/>
                    <w:spacing w:before="120" w:after="120"/>
                    <w:rPr>
                      <w:rFonts w:ascii="Arial" w:hAnsi="Arial" w:cs="Arial"/>
                    </w:rPr>
                  </w:pPr>
                  <w:r>
                    <w:rPr>
                      <w:rFonts w:ascii="Arial" w:hAnsi="Arial" w:cs="Arial"/>
                    </w:rPr>
                    <w:t>Minor changes to terminology – Student Visitor Visa now Short</w:t>
                  </w:r>
                  <w:r w:rsidR="009413D3">
                    <w:rPr>
                      <w:rFonts w:ascii="Arial" w:hAnsi="Arial" w:cs="Arial"/>
                    </w:rPr>
                    <w:t>-</w:t>
                  </w:r>
                  <w:r>
                    <w:rPr>
                      <w:rFonts w:ascii="Arial" w:hAnsi="Arial" w:cs="Arial"/>
                    </w:rPr>
                    <w:t>Term Study Visa, mitigating circumstances now extenuating circumstances.</w:t>
                  </w:r>
                </w:p>
              </w:tc>
            </w:tr>
            <w:tr w:rsidR="00B05406" w:rsidRPr="00853D2A" w:rsidTr="00F47EF3">
              <w:trPr>
                <w:trHeight w:val="397"/>
              </w:trPr>
              <w:tc>
                <w:tcPr>
                  <w:tcW w:w="630" w:type="pct"/>
                  <w:vAlign w:val="center"/>
                </w:tcPr>
                <w:p w:rsidR="00B05406" w:rsidRPr="00805611" w:rsidRDefault="0028084F" w:rsidP="00B05406">
                  <w:pPr>
                    <w:pStyle w:val="NoSpacing"/>
                    <w:spacing w:before="120" w:after="120"/>
                    <w:rPr>
                      <w:rFonts w:ascii="Arial" w:hAnsi="Arial" w:cs="Arial"/>
                    </w:rPr>
                  </w:pPr>
                  <w:r>
                    <w:rPr>
                      <w:rFonts w:ascii="Arial" w:hAnsi="Arial" w:cs="Arial"/>
                    </w:rPr>
                    <w:t>3.0</w:t>
                  </w:r>
                </w:p>
              </w:tc>
              <w:tc>
                <w:tcPr>
                  <w:tcW w:w="1028" w:type="pct"/>
                  <w:vAlign w:val="center"/>
                </w:tcPr>
                <w:p w:rsidR="00B05406" w:rsidRPr="00805611" w:rsidRDefault="002A629A" w:rsidP="00B05406">
                  <w:pPr>
                    <w:pStyle w:val="NoSpacing"/>
                    <w:spacing w:before="120" w:after="120"/>
                    <w:rPr>
                      <w:rFonts w:ascii="Arial" w:hAnsi="Arial" w:cs="Arial"/>
                    </w:rPr>
                  </w:pPr>
                  <w:r>
                    <w:rPr>
                      <w:rFonts w:ascii="Arial" w:hAnsi="Arial" w:cs="Arial"/>
                    </w:rPr>
                    <w:t>11.4.19</w:t>
                  </w:r>
                </w:p>
              </w:tc>
              <w:tc>
                <w:tcPr>
                  <w:tcW w:w="3342" w:type="pct"/>
                  <w:vAlign w:val="center"/>
                </w:tcPr>
                <w:p w:rsidR="00B05406" w:rsidRPr="00805611" w:rsidRDefault="00B05406" w:rsidP="00B05406">
                  <w:pPr>
                    <w:pStyle w:val="NoSpacing"/>
                    <w:spacing w:before="120" w:after="120"/>
                    <w:rPr>
                      <w:rFonts w:ascii="Arial" w:hAnsi="Arial" w:cs="Arial"/>
                    </w:rPr>
                  </w:pPr>
                  <w:r>
                    <w:rPr>
                      <w:rFonts w:ascii="Arial" w:hAnsi="Arial" w:cs="Arial"/>
                    </w:rPr>
                    <w:t>Additional related documents added to 1.4</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Pr="00805611" w:rsidRDefault="00B05406" w:rsidP="00B05406">
                  <w:pPr>
                    <w:pStyle w:val="NoSpacing"/>
                    <w:spacing w:before="120" w:after="120"/>
                    <w:rPr>
                      <w:rFonts w:ascii="Arial" w:hAnsi="Arial" w:cs="Arial"/>
                    </w:rPr>
                  </w:pPr>
                  <w:r>
                    <w:rPr>
                      <w:rFonts w:ascii="Arial" w:hAnsi="Arial" w:cs="Arial"/>
                    </w:rPr>
                    <w:t>Clarification to sections 1.6 and 1.7 following staffing restructure and distribution of responsibilities and including some additions to section 1.7</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Pr="00805611" w:rsidRDefault="00B05406" w:rsidP="00B05406">
                  <w:pPr>
                    <w:pStyle w:val="NoSpacing"/>
                    <w:spacing w:before="120" w:after="120"/>
                    <w:rPr>
                      <w:rFonts w:ascii="Arial" w:hAnsi="Arial" w:cs="Arial"/>
                    </w:rPr>
                  </w:pPr>
                  <w:r>
                    <w:rPr>
                      <w:rFonts w:ascii="Arial" w:hAnsi="Arial" w:cs="Arial"/>
                    </w:rPr>
                    <w:t xml:space="preserve">Additions in 1.8 to include Early Career Researcher Support responsibilities </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Default="00B05406" w:rsidP="00B05406">
                  <w:pPr>
                    <w:pStyle w:val="NoSpacing"/>
                    <w:spacing w:before="120" w:after="120"/>
                    <w:rPr>
                      <w:rFonts w:ascii="Arial" w:hAnsi="Arial" w:cs="Arial"/>
                    </w:rPr>
                  </w:pPr>
                  <w:r>
                    <w:rPr>
                      <w:rFonts w:ascii="Arial" w:hAnsi="Arial" w:cs="Arial"/>
                    </w:rPr>
                    <w:t>Clarification of roles in 1.9</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Pr="00805611" w:rsidRDefault="00B05406" w:rsidP="00B05406">
                  <w:pPr>
                    <w:pStyle w:val="NoSpacing"/>
                    <w:spacing w:before="120" w:after="120"/>
                    <w:rPr>
                      <w:rFonts w:ascii="Arial" w:hAnsi="Arial" w:cs="Arial"/>
                    </w:rPr>
                  </w:pPr>
                  <w:r>
                    <w:rPr>
                      <w:rFonts w:ascii="Arial" w:hAnsi="Arial" w:cs="Arial"/>
                    </w:rPr>
                    <w:t>Addition of extension of prescribed enrolment period in 1.10 and correction for research programmes from one month to two weeks</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Pr="00805611" w:rsidRDefault="00B05406" w:rsidP="00B05406">
                  <w:pPr>
                    <w:pStyle w:val="NoSpacing"/>
                    <w:spacing w:before="120" w:after="120"/>
                    <w:rPr>
                      <w:rFonts w:ascii="Arial" w:hAnsi="Arial" w:cs="Arial"/>
                    </w:rPr>
                  </w:pPr>
                  <w:r>
                    <w:rPr>
                      <w:rFonts w:ascii="Arial" w:hAnsi="Arial" w:cs="Arial"/>
                    </w:rPr>
                    <w:t xml:space="preserve">Additions to expand on Tier 4 sponsor duties from 1.12-1.16 </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Default="00B05406" w:rsidP="00B05406">
                  <w:pPr>
                    <w:pStyle w:val="NoSpacing"/>
                    <w:spacing w:before="120" w:after="120"/>
                    <w:rPr>
                      <w:rFonts w:ascii="Arial" w:hAnsi="Arial" w:cs="Arial"/>
                    </w:rPr>
                  </w:pPr>
                  <w:r>
                    <w:rPr>
                      <w:rFonts w:ascii="Arial" w:hAnsi="Arial" w:cs="Arial"/>
                    </w:rPr>
                    <w:t>Clarification to specify postgraduate taught students in 1.18</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Default="00B05406" w:rsidP="00B05406">
                  <w:pPr>
                    <w:pStyle w:val="NoSpacing"/>
                    <w:spacing w:before="120" w:after="120"/>
                    <w:rPr>
                      <w:rFonts w:ascii="Arial" w:hAnsi="Arial" w:cs="Arial"/>
                    </w:rPr>
                  </w:pPr>
                  <w:r>
                    <w:rPr>
                      <w:rFonts w:ascii="Arial" w:hAnsi="Arial" w:cs="Arial"/>
                    </w:rPr>
                    <w:t>Addition to include postgraduate research field work at 1.19</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Pr="00805611" w:rsidRDefault="00B05406" w:rsidP="00B05406">
                  <w:pPr>
                    <w:pStyle w:val="NoSpacing"/>
                    <w:spacing w:before="120" w:after="120"/>
                    <w:rPr>
                      <w:rFonts w:ascii="Arial" w:hAnsi="Arial" w:cs="Arial"/>
                    </w:rPr>
                  </w:pPr>
                  <w:r>
                    <w:rPr>
                      <w:rFonts w:ascii="Arial" w:hAnsi="Arial" w:cs="Arial"/>
                    </w:rPr>
                    <w:t>Additions to expand on Tier 4 sponsor duties from 1.20-1.20.9</w:t>
                  </w:r>
                </w:p>
              </w:tc>
            </w:tr>
            <w:tr w:rsidR="00DE28FB" w:rsidRPr="00853D2A" w:rsidTr="00F47EF3">
              <w:trPr>
                <w:trHeight w:val="397"/>
              </w:trPr>
              <w:tc>
                <w:tcPr>
                  <w:tcW w:w="630" w:type="pct"/>
                  <w:vAlign w:val="center"/>
                </w:tcPr>
                <w:p w:rsidR="00DE28FB" w:rsidRPr="00805611" w:rsidRDefault="00DE28FB" w:rsidP="00B05406">
                  <w:pPr>
                    <w:pStyle w:val="NoSpacing"/>
                    <w:spacing w:before="120" w:after="120"/>
                    <w:rPr>
                      <w:rFonts w:ascii="Arial" w:hAnsi="Arial" w:cs="Arial"/>
                    </w:rPr>
                  </w:pPr>
                </w:p>
              </w:tc>
              <w:tc>
                <w:tcPr>
                  <w:tcW w:w="1028" w:type="pct"/>
                  <w:vAlign w:val="center"/>
                </w:tcPr>
                <w:p w:rsidR="00DE28FB" w:rsidRPr="00805611" w:rsidRDefault="00DE28FB" w:rsidP="00B05406">
                  <w:pPr>
                    <w:pStyle w:val="NoSpacing"/>
                    <w:spacing w:before="120" w:after="120"/>
                    <w:rPr>
                      <w:rFonts w:ascii="Arial" w:hAnsi="Arial" w:cs="Arial"/>
                    </w:rPr>
                  </w:pPr>
                </w:p>
              </w:tc>
              <w:tc>
                <w:tcPr>
                  <w:tcW w:w="3342" w:type="pct"/>
                  <w:vAlign w:val="center"/>
                </w:tcPr>
                <w:p w:rsidR="00DE28FB" w:rsidRDefault="00DE28FB" w:rsidP="00B05406">
                  <w:pPr>
                    <w:pStyle w:val="NoSpacing"/>
                    <w:spacing w:before="120" w:after="120"/>
                    <w:rPr>
                      <w:rFonts w:ascii="Arial" w:hAnsi="Arial" w:cs="Arial"/>
                    </w:rPr>
                  </w:pPr>
                  <w:r>
                    <w:rPr>
                      <w:rFonts w:ascii="Arial" w:hAnsi="Arial" w:cs="Arial"/>
                    </w:rPr>
                    <w:t>Additions to Annex 1 part B</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Pr="00805611" w:rsidRDefault="00B05406" w:rsidP="00B05406">
                  <w:pPr>
                    <w:pStyle w:val="NoSpacing"/>
                    <w:spacing w:before="120" w:after="120"/>
                    <w:rPr>
                      <w:rFonts w:ascii="Arial" w:hAnsi="Arial" w:cs="Arial"/>
                    </w:rPr>
                  </w:pPr>
                  <w:r>
                    <w:rPr>
                      <w:rFonts w:ascii="Arial" w:hAnsi="Arial" w:cs="Arial"/>
                    </w:rPr>
                    <w:t>Revised standard of student attendance for postgraduate taught added at 1.19 to maintain a level of 80% of course contact hours</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Default="00B05406" w:rsidP="00B05406">
                  <w:pPr>
                    <w:pStyle w:val="NoSpacing"/>
                    <w:spacing w:before="120" w:after="120"/>
                    <w:rPr>
                      <w:rFonts w:ascii="Arial" w:hAnsi="Arial" w:cs="Arial"/>
                    </w:rPr>
                  </w:pPr>
                  <w:r>
                    <w:rPr>
                      <w:rFonts w:ascii="Arial" w:hAnsi="Arial" w:cs="Arial"/>
                    </w:rPr>
                    <w:t>Revised standard of unauthorised absences added at 1.22, also pointing to sponsorship consequences and addition of reference to the student handbook</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Default="00B05406" w:rsidP="00B05406">
                  <w:pPr>
                    <w:pStyle w:val="NoSpacing"/>
                    <w:spacing w:before="120" w:after="120"/>
                    <w:rPr>
                      <w:rFonts w:ascii="Arial" w:hAnsi="Arial" w:cs="Arial"/>
                    </w:rPr>
                  </w:pPr>
                  <w:r>
                    <w:rPr>
                      <w:rFonts w:ascii="Arial" w:hAnsi="Arial" w:cs="Arial"/>
                    </w:rPr>
                    <w:t xml:space="preserve">Removal of section 1.23 relating to self-certification of illness </w:t>
                  </w:r>
                </w:p>
              </w:tc>
            </w:tr>
            <w:tr w:rsidR="00B05406" w:rsidRPr="00853D2A" w:rsidTr="00F47EF3">
              <w:trPr>
                <w:trHeight w:val="397"/>
              </w:trPr>
              <w:tc>
                <w:tcPr>
                  <w:tcW w:w="630" w:type="pct"/>
                  <w:vAlign w:val="center"/>
                </w:tcPr>
                <w:p w:rsidR="00B05406" w:rsidRPr="00805611" w:rsidRDefault="00B05406" w:rsidP="00B05406">
                  <w:pPr>
                    <w:pStyle w:val="NoSpacing"/>
                    <w:spacing w:before="120" w:after="120"/>
                    <w:rPr>
                      <w:rFonts w:ascii="Arial" w:hAnsi="Arial" w:cs="Arial"/>
                    </w:rPr>
                  </w:pPr>
                </w:p>
              </w:tc>
              <w:tc>
                <w:tcPr>
                  <w:tcW w:w="1028" w:type="pct"/>
                  <w:vAlign w:val="center"/>
                </w:tcPr>
                <w:p w:rsidR="00B05406" w:rsidRPr="00805611" w:rsidRDefault="00B05406" w:rsidP="00B05406">
                  <w:pPr>
                    <w:pStyle w:val="NoSpacing"/>
                    <w:spacing w:before="120" w:after="120"/>
                    <w:rPr>
                      <w:rFonts w:ascii="Arial" w:hAnsi="Arial" w:cs="Arial"/>
                    </w:rPr>
                  </w:pPr>
                </w:p>
              </w:tc>
              <w:tc>
                <w:tcPr>
                  <w:tcW w:w="3342" w:type="pct"/>
                  <w:vAlign w:val="center"/>
                </w:tcPr>
                <w:p w:rsidR="00B05406" w:rsidRDefault="00B05406" w:rsidP="00B05406">
                  <w:pPr>
                    <w:pStyle w:val="NoSpacing"/>
                    <w:spacing w:before="120" w:after="120"/>
                    <w:rPr>
                      <w:rFonts w:ascii="Arial" w:hAnsi="Arial" w:cs="Arial"/>
                    </w:rPr>
                  </w:pPr>
                  <w:r>
                    <w:rPr>
                      <w:rFonts w:ascii="Arial" w:hAnsi="Arial" w:cs="Arial"/>
                    </w:rPr>
                    <w:t>Addition to include postgraduate research absences and annual progress monitoring at 1.26 &amp; 1.27</w:t>
                  </w:r>
                </w:p>
              </w:tc>
            </w:tr>
            <w:tr w:rsidR="00123334" w:rsidRPr="00853D2A" w:rsidTr="00F47EF3">
              <w:trPr>
                <w:trHeight w:val="397"/>
              </w:trPr>
              <w:tc>
                <w:tcPr>
                  <w:tcW w:w="630" w:type="pct"/>
                  <w:vAlign w:val="center"/>
                </w:tcPr>
                <w:p w:rsidR="00123334" w:rsidRPr="00805611" w:rsidRDefault="00123334" w:rsidP="00B05406">
                  <w:pPr>
                    <w:pStyle w:val="NoSpacing"/>
                    <w:spacing w:before="120" w:after="120"/>
                    <w:rPr>
                      <w:rFonts w:ascii="Arial" w:hAnsi="Arial" w:cs="Arial"/>
                    </w:rPr>
                  </w:pPr>
                  <w:r>
                    <w:rPr>
                      <w:rFonts w:ascii="Arial" w:hAnsi="Arial" w:cs="Arial"/>
                    </w:rPr>
                    <w:t>3.0</w:t>
                  </w:r>
                </w:p>
              </w:tc>
              <w:tc>
                <w:tcPr>
                  <w:tcW w:w="1028" w:type="pct"/>
                  <w:vAlign w:val="center"/>
                </w:tcPr>
                <w:p w:rsidR="00123334" w:rsidRPr="00805611" w:rsidRDefault="00123334" w:rsidP="00B05406">
                  <w:pPr>
                    <w:pStyle w:val="NoSpacing"/>
                    <w:spacing w:before="120" w:after="120"/>
                    <w:rPr>
                      <w:rFonts w:ascii="Arial" w:hAnsi="Arial" w:cs="Arial"/>
                    </w:rPr>
                  </w:pPr>
                </w:p>
              </w:tc>
              <w:tc>
                <w:tcPr>
                  <w:tcW w:w="3342" w:type="pct"/>
                  <w:vAlign w:val="center"/>
                </w:tcPr>
                <w:p w:rsidR="00123334" w:rsidRDefault="00123334" w:rsidP="00B05406">
                  <w:pPr>
                    <w:pStyle w:val="NoSpacing"/>
                    <w:spacing w:before="120" w:after="120"/>
                    <w:rPr>
                      <w:rFonts w:ascii="Arial" w:hAnsi="Arial" w:cs="Arial"/>
                    </w:rPr>
                  </w:pPr>
                  <w:r>
                    <w:rPr>
                      <w:rFonts w:ascii="Arial" w:hAnsi="Arial" w:cs="Arial"/>
                    </w:rPr>
                    <w:t>Removal of personal tutor meetings as compulsory contact points for taught students.</w:t>
                  </w:r>
                </w:p>
              </w:tc>
            </w:tr>
            <w:tr w:rsidR="009413D3" w:rsidRPr="00853D2A" w:rsidTr="00F47EF3">
              <w:trPr>
                <w:trHeight w:val="397"/>
              </w:trPr>
              <w:tc>
                <w:tcPr>
                  <w:tcW w:w="630" w:type="pct"/>
                  <w:vAlign w:val="center"/>
                </w:tcPr>
                <w:p w:rsidR="009413D3" w:rsidRDefault="009413D3" w:rsidP="00B05406">
                  <w:pPr>
                    <w:pStyle w:val="NoSpacing"/>
                    <w:spacing w:before="120" w:after="120"/>
                    <w:rPr>
                      <w:rFonts w:ascii="Arial" w:hAnsi="Arial" w:cs="Arial"/>
                    </w:rPr>
                  </w:pPr>
                  <w:r>
                    <w:rPr>
                      <w:rFonts w:ascii="Arial" w:hAnsi="Arial" w:cs="Arial"/>
                    </w:rPr>
                    <w:t>3.0</w:t>
                  </w:r>
                </w:p>
              </w:tc>
              <w:tc>
                <w:tcPr>
                  <w:tcW w:w="1028" w:type="pct"/>
                  <w:vAlign w:val="center"/>
                </w:tcPr>
                <w:p w:rsidR="009413D3" w:rsidRPr="00805611" w:rsidRDefault="009413D3" w:rsidP="00B05406">
                  <w:pPr>
                    <w:pStyle w:val="NoSpacing"/>
                    <w:spacing w:before="120" w:after="120"/>
                    <w:rPr>
                      <w:rFonts w:ascii="Arial" w:hAnsi="Arial" w:cs="Arial"/>
                    </w:rPr>
                  </w:pPr>
                </w:p>
              </w:tc>
              <w:tc>
                <w:tcPr>
                  <w:tcW w:w="3342" w:type="pct"/>
                  <w:vAlign w:val="center"/>
                </w:tcPr>
                <w:p w:rsidR="009413D3" w:rsidRDefault="009413D3" w:rsidP="00B05406">
                  <w:pPr>
                    <w:pStyle w:val="NoSpacing"/>
                    <w:spacing w:before="120" w:after="120"/>
                    <w:rPr>
                      <w:rFonts w:ascii="Arial" w:hAnsi="Arial" w:cs="Arial"/>
                    </w:rPr>
                  </w:pPr>
                  <w:r>
                    <w:rPr>
                      <w:rFonts w:ascii="Arial" w:hAnsi="Arial" w:cs="Arial"/>
                    </w:rPr>
                    <w:t>Addition of points 5.4.10 and 5.7</w:t>
                  </w:r>
                </w:p>
              </w:tc>
            </w:tr>
          </w:tbl>
          <w:p w:rsidR="000E2F25" w:rsidRPr="005D1736" w:rsidRDefault="000E2F25" w:rsidP="00490054">
            <w:pPr>
              <w:rPr>
                <w:rFonts w:ascii="Arial" w:hAnsi="Arial" w:cs="Arial"/>
                <w:sz w:val="48"/>
                <w:szCs w:val="48"/>
              </w:rPr>
            </w:pPr>
          </w:p>
        </w:tc>
      </w:tr>
    </w:tbl>
    <w:p w:rsidR="003773EF" w:rsidRDefault="003773EF" w:rsidP="00F24598"/>
    <w:sectPr w:rsidR="003773EF" w:rsidSect="00805611">
      <w:headerReference w:type="even" r:id="rId10"/>
      <w:headerReference w:type="default" r:id="rId11"/>
      <w:footerReference w:type="even" r:id="rId12"/>
      <w:footerReference w:type="default" r:id="rId13"/>
      <w:headerReference w:type="first" r:id="rId14"/>
      <w:footerReference w:type="first" r:id="rId15"/>
      <w:pgSz w:w="11906" w:h="16838"/>
      <w:pgMar w:top="1418" w:right="1190" w:bottom="851" w:left="1701"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822" w:rsidRDefault="004F5822" w:rsidP="00E21955">
      <w:pPr>
        <w:spacing w:after="0" w:line="240" w:lineRule="auto"/>
      </w:pPr>
      <w:r>
        <w:separator/>
      </w:r>
    </w:p>
  </w:endnote>
  <w:endnote w:type="continuationSeparator" w:id="0">
    <w:p w:rsidR="004F5822" w:rsidRDefault="004F5822" w:rsidP="00E2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4F" w:rsidRDefault="00280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FB" w:rsidRDefault="0065416C" w:rsidP="00CA5861">
    <w:pPr>
      <w:pStyle w:val="Footer"/>
      <w:rPr>
        <w:rFonts w:ascii="Arial" w:hAnsi="Arial" w:cs="Arial"/>
        <w:sz w:val="16"/>
        <w:szCs w:val="16"/>
      </w:rPr>
    </w:pPr>
    <w:r>
      <w:rPr>
        <w:rFonts w:ascii="Arial" w:hAnsi="Arial" w:cs="Arial"/>
        <w:sz w:val="16"/>
        <w:szCs w:val="16"/>
      </w:rPr>
      <w:pict w14:anchorId="18F9A808">
        <v:rect id="_x0000_i1025" style="width:0;height:1.5pt" o:hralign="center" o:hrstd="t" o:hr="t" fillcolor="#a0a0a0" stroked="f"/>
      </w:pict>
    </w:r>
  </w:p>
  <w:p w:rsidR="005709FB" w:rsidRPr="007E0F79" w:rsidRDefault="005030D6" w:rsidP="00CA5861">
    <w:pPr>
      <w:pStyle w:val="Footer"/>
      <w:rPr>
        <w:rFonts w:ascii="Arial" w:hAnsi="Arial" w:cs="Arial"/>
        <w:sz w:val="16"/>
        <w:szCs w:val="16"/>
      </w:rPr>
    </w:pPr>
    <w:r>
      <w:rPr>
        <w:rFonts w:ascii="Arial" w:hAnsi="Arial" w:cs="Arial"/>
        <w:sz w:val="16"/>
        <w:szCs w:val="16"/>
      </w:rPr>
      <w:t xml:space="preserve">Version: </w:t>
    </w:r>
    <w:r w:rsidR="0028084F">
      <w:rPr>
        <w:rFonts w:ascii="Arial" w:hAnsi="Arial" w:cs="Arial"/>
        <w:sz w:val="16"/>
        <w:szCs w:val="16"/>
      </w:rPr>
      <w:t>3</w:t>
    </w:r>
    <w:r w:rsidR="0063098A">
      <w:rPr>
        <w:rFonts w:ascii="Arial" w:hAnsi="Arial" w:cs="Arial"/>
        <w:sz w:val="16"/>
        <w:szCs w:val="16"/>
      </w:rPr>
      <w:t>.0</w:t>
    </w:r>
  </w:p>
  <w:p w:rsidR="005709FB" w:rsidRPr="007E0F79" w:rsidRDefault="00982F20" w:rsidP="00CA5861">
    <w:pPr>
      <w:pStyle w:val="Default"/>
      <w:rPr>
        <w:sz w:val="16"/>
        <w:szCs w:val="16"/>
      </w:rPr>
    </w:pPr>
    <w:r>
      <w:rPr>
        <w:sz w:val="16"/>
        <w:szCs w:val="16"/>
      </w:rPr>
      <w:t xml:space="preserve">Code of Practice </w:t>
    </w:r>
    <w:r w:rsidR="00B71838">
      <w:rPr>
        <w:sz w:val="16"/>
        <w:szCs w:val="16"/>
      </w:rPr>
      <w:t>on Monitoring Student Attendance</w:t>
    </w:r>
  </w:p>
  <w:p w:rsidR="005709FB" w:rsidRPr="00AC7F89" w:rsidRDefault="00D625CF" w:rsidP="00BB7E56">
    <w:pPr>
      <w:pStyle w:val="Footer"/>
      <w:tabs>
        <w:tab w:val="clear" w:pos="4513"/>
        <w:tab w:val="center" w:pos="9063"/>
      </w:tabs>
      <w:rPr>
        <w:rFonts w:ascii="Arial" w:hAnsi="Arial" w:cs="Arial"/>
        <w:sz w:val="16"/>
        <w:szCs w:val="16"/>
      </w:rPr>
    </w:pPr>
    <w:r>
      <w:rPr>
        <w:rFonts w:ascii="Arial" w:hAnsi="Arial" w:cs="Arial"/>
        <w:color w:val="000000"/>
        <w:sz w:val="16"/>
        <w:szCs w:val="16"/>
      </w:rPr>
      <w:t>Date issued:</w:t>
    </w:r>
    <w:r w:rsidR="005709FB">
      <w:rPr>
        <w:rFonts w:ascii="Arial" w:hAnsi="Arial" w:cs="Arial"/>
        <w:color w:val="000000"/>
        <w:sz w:val="16"/>
        <w:szCs w:val="16"/>
      </w:rPr>
      <w:tab/>
    </w:r>
    <w:sdt>
      <w:sdtPr>
        <w:rPr>
          <w:rFonts w:ascii="Arial" w:hAnsi="Arial" w:cs="Arial"/>
          <w:sz w:val="16"/>
          <w:szCs w:val="16"/>
        </w:rPr>
        <w:id w:val="8401930"/>
        <w:docPartObj>
          <w:docPartGallery w:val="Page Numbers (Top of Page)"/>
          <w:docPartUnique/>
        </w:docPartObj>
      </w:sdtPr>
      <w:sdtEndPr/>
      <w:sdtContent>
        <w:r w:rsidR="005709FB" w:rsidRPr="007E0F79">
          <w:rPr>
            <w:rFonts w:ascii="Arial" w:hAnsi="Arial" w:cs="Arial"/>
            <w:sz w:val="16"/>
            <w:szCs w:val="16"/>
          </w:rPr>
          <w:t xml:space="preserve">Page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PAGE </w:instrText>
        </w:r>
        <w:r w:rsidR="005709FB" w:rsidRPr="007E0F79">
          <w:rPr>
            <w:rFonts w:ascii="Arial" w:hAnsi="Arial" w:cs="Arial"/>
            <w:sz w:val="16"/>
            <w:szCs w:val="16"/>
          </w:rPr>
          <w:fldChar w:fldCharType="separate"/>
        </w:r>
        <w:r w:rsidR="00FD0958">
          <w:rPr>
            <w:rFonts w:ascii="Arial" w:hAnsi="Arial" w:cs="Arial"/>
            <w:noProof/>
            <w:sz w:val="16"/>
            <w:szCs w:val="16"/>
          </w:rPr>
          <w:t>8</w:t>
        </w:r>
        <w:r w:rsidR="005709FB" w:rsidRPr="007E0F79">
          <w:rPr>
            <w:rFonts w:ascii="Arial" w:hAnsi="Arial" w:cs="Arial"/>
            <w:sz w:val="16"/>
            <w:szCs w:val="16"/>
          </w:rPr>
          <w:fldChar w:fldCharType="end"/>
        </w:r>
        <w:r w:rsidR="005709FB" w:rsidRPr="007E0F79">
          <w:rPr>
            <w:rFonts w:ascii="Arial" w:hAnsi="Arial" w:cs="Arial"/>
            <w:sz w:val="16"/>
            <w:szCs w:val="16"/>
          </w:rPr>
          <w:t xml:space="preserve"> of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NUMPAGES  </w:instrText>
        </w:r>
        <w:r w:rsidR="005709FB" w:rsidRPr="007E0F79">
          <w:rPr>
            <w:rFonts w:ascii="Arial" w:hAnsi="Arial" w:cs="Arial"/>
            <w:sz w:val="16"/>
            <w:szCs w:val="16"/>
          </w:rPr>
          <w:fldChar w:fldCharType="separate"/>
        </w:r>
        <w:r w:rsidR="00FD0958">
          <w:rPr>
            <w:rFonts w:ascii="Arial" w:hAnsi="Arial" w:cs="Arial"/>
            <w:noProof/>
            <w:sz w:val="16"/>
            <w:szCs w:val="16"/>
          </w:rPr>
          <w:t>8</w:t>
        </w:r>
        <w:r w:rsidR="005709FB" w:rsidRPr="007E0F79">
          <w:rPr>
            <w:rFonts w:ascii="Arial" w:hAnsi="Arial" w:cs="Arial"/>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4F" w:rsidRDefault="0028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822" w:rsidRDefault="004F5822" w:rsidP="00E21955">
      <w:pPr>
        <w:spacing w:after="0" w:line="240" w:lineRule="auto"/>
      </w:pPr>
      <w:r>
        <w:separator/>
      </w:r>
    </w:p>
  </w:footnote>
  <w:footnote w:type="continuationSeparator" w:id="0">
    <w:p w:rsidR="004F5822" w:rsidRDefault="004F5822" w:rsidP="00E21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4F" w:rsidRDefault="00280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4F" w:rsidRDefault="00280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4F" w:rsidRDefault="00280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D20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3A3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64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89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86E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42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788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2E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7A9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7CD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04782"/>
    <w:multiLevelType w:val="hybridMultilevel"/>
    <w:tmpl w:val="24F2A6BA"/>
    <w:lvl w:ilvl="0" w:tplc="B6B6EE72">
      <w:numFmt w:val="bullet"/>
      <w:pStyle w:val="CoPbullet"/>
      <w:lvlText w:val="•"/>
      <w:lvlJc w:val="left"/>
      <w:pPr>
        <w:ind w:left="360" w:hanging="360"/>
      </w:pPr>
      <w:rPr>
        <w:rFonts w:ascii="Arial" w:eastAsia="Arial" w:hAnsi="Arial" w:hint="default"/>
        <w:color w:val="231F20"/>
        <w:w w:val="142"/>
      </w:rPr>
    </w:lvl>
    <w:lvl w:ilvl="1" w:tplc="08090003" w:tentative="1">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132C326B"/>
    <w:multiLevelType w:val="hybridMultilevel"/>
    <w:tmpl w:val="FE7CA40E"/>
    <w:lvl w:ilvl="0" w:tplc="24EE2F80">
      <w:start w:val="1"/>
      <w:numFmt w:val="decimal"/>
      <w:lvlText w:val="%1"/>
      <w:lvlJc w:val="left"/>
      <w:pPr>
        <w:ind w:left="360" w:hanging="360"/>
      </w:pPr>
      <w:rPr>
        <w:rFonts w:ascii="Arial" w:hAnsi="Arial" w:hint="default"/>
        <w:b/>
        <w:i w:val="0"/>
        <w:color w:val="943634" w:themeColor="accent2" w:themeShade="BF"/>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A30005"/>
    <w:multiLevelType w:val="hybridMultilevel"/>
    <w:tmpl w:val="F3EA20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380359"/>
    <w:multiLevelType w:val="multilevel"/>
    <w:tmpl w:val="4FA03F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DB57FD3"/>
    <w:multiLevelType w:val="hybridMultilevel"/>
    <w:tmpl w:val="13983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9A3D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2D17C5"/>
    <w:multiLevelType w:val="multilevel"/>
    <w:tmpl w:val="CB4A4C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7" w15:restartNumberingAfterBreak="0">
    <w:nsid w:val="53D4384A"/>
    <w:multiLevelType w:val="hybridMultilevel"/>
    <w:tmpl w:val="00E21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32529"/>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994978"/>
    <w:multiLevelType w:val="hybridMultilevel"/>
    <w:tmpl w:val="8D3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500FF"/>
    <w:multiLevelType w:val="multilevel"/>
    <w:tmpl w:val="D1CAB872"/>
    <w:lvl w:ilvl="0">
      <w:start w:val="1"/>
      <w:numFmt w:val="decimal"/>
      <w:lvlText w:val="%1"/>
      <w:lvlJc w:val="left"/>
      <w:pPr>
        <w:ind w:left="360" w:hanging="360"/>
      </w:pPr>
      <w:rPr>
        <w:rFonts w:hint="default"/>
      </w:rPr>
    </w:lvl>
    <w:lvl w:ilvl="1">
      <w:start w:val="1"/>
      <w:numFmt w:val="decimal"/>
      <w:isLgl/>
      <w:lvlText w:val="%1.%2"/>
      <w:lvlJc w:val="left"/>
      <w:pPr>
        <w:ind w:left="1277" w:hanging="567"/>
      </w:pPr>
      <w:rPr>
        <w:rFonts w:ascii="Arial" w:hAnsi="Arial" w:hint="default"/>
        <w:b w:val="0"/>
        <w:spacing w:val="0"/>
        <w:sz w:val="22"/>
      </w:rPr>
    </w:lvl>
    <w:lvl w:ilvl="2">
      <w:start w:val="1"/>
      <w:numFmt w:val="decimal"/>
      <w:pStyle w:val="Style2"/>
      <w:isLgl/>
      <w:lvlText w:val="%1.%2.%3"/>
      <w:lvlJc w:val="left"/>
      <w:pPr>
        <w:ind w:left="2268" w:hanging="851"/>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E441C8E"/>
    <w:multiLevelType w:val="hybridMultilevel"/>
    <w:tmpl w:val="AE54636A"/>
    <w:lvl w:ilvl="0" w:tplc="47423404">
      <w:start w:val="1"/>
      <w:numFmt w:val="decimal"/>
      <w:pStyle w:val="CoP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094BB0"/>
    <w:multiLevelType w:val="multilevel"/>
    <w:tmpl w:val="0CD221D4"/>
    <w:lvl w:ilvl="0">
      <w:start w:val="1"/>
      <w:numFmt w:val="decimal"/>
      <w:pStyle w:val="CoPSubHea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C2396"/>
    <w:multiLevelType w:val="hybridMultilevel"/>
    <w:tmpl w:val="B5CA758C"/>
    <w:lvl w:ilvl="0" w:tplc="E5AA3976">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691513B7"/>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FC5ACE"/>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B35E89"/>
    <w:multiLevelType w:val="hybridMultilevel"/>
    <w:tmpl w:val="0EAADB20"/>
    <w:lvl w:ilvl="0" w:tplc="08090005">
      <w:start w:val="1"/>
      <w:numFmt w:val="bullet"/>
      <w:lvlText w:val=""/>
      <w:lvlJc w:val="left"/>
      <w:pPr>
        <w:ind w:left="1997" w:hanging="360"/>
      </w:pPr>
      <w:rPr>
        <w:rFonts w:ascii="Wingdings" w:hAnsi="Wingdings"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7" w15:restartNumberingAfterBreak="0">
    <w:nsid w:val="713717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7B46F4"/>
    <w:multiLevelType w:val="hybridMultilevel"/>
    <w:tmpl w:val="7F2A0BBC"/>
    <w:lvl w:ilvl="0" w:tplc="08090005">
      <w:start w:val="1"/>
      <w:numFmt w:val="bullet"/>
      <w:lvlText w:val=""/>
      <w:lvlJc w:val="left"/>
      <w:pPr>
        <w:ind w:left="2055" w:hanging="360"/>
      </w:pPr>
      <w:rPr>
        <w:rFonts w:ascii="Wingdings" w:hAnsi="Wingdings"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29" w15:restartNumberingAfterBreak="0">
    <w:nsid w:val="719C4920"/>
    <w:multiLevelType w:val="hybridMultilevel"/>
    <w:tmpl w:val="35705D7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7C324D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4119C4"/>
    <w:multiLevelType w:val="hybridMultilevel"/>
    <w:tmpl w:val="ED3A8244"/>
    <w:lvl w:ilvl="0" w:tplc="06740D60">
      <w:start w:val="1"/>
      <w:numFmt w:val="decimal"/>
      <w:pStyle w:val="HeadingListStyl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31"/>
  </w:num>
  <w:num w:numId="3">
    <w:abstractNumId w:val="14"/>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2"/>
  </w:num>
  <w:num w:numId="20">
    <w:abstractNumId w:val="22"/>
  </w:num>
  <w:num w:numId="21">
    <w:abstractNumId w:val="11"/>
  </w:num>
  <w:num w:numId="22">
    <w:abstractNumId w:val="19"/>
  </w:num>
  <w:num w:numId="23">
    <w:abstractNumId w:val="23"/>
  </w:num>
  <w:num w:numId="24">
    <w:abstractNumId w:val="20"/>
  </w:num>
  <w:num w:numId="25">
    <w:abstractNumId w:val="30"/>
  </w:num>
  <w:num w:numId="26">
    <w:abstractNumId w:val="15"/>
  </w:num>
  <w:num w:numId="27">
    <w:abstractNumId w:val="24"/>
  </w:num>
  <w:num w:numId="28">
    <w:abstractNumId w:val="18"/>
  </w:num>
  <w:num w:numId="29">
    <w:abstractNumId w:val="25"/>
  </w:num>
  <w:num w:numId="30">
    <w:abstractNumId w:val="12"/>
  </w:num>
  <w:num w:numId="31">
    <w:abstractNumId w:val="27"/>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0"/>
  </w:num>
  <w:num w:numId="39">
    <w:abstractNumId w:val="13"/>
  </w:num>
  <w:num w:numId="40">
    <w:abstractNumId w:val="20"/>
  </w:num>
  <w:num w:numId="41">
    <w:abstractNumId w:val="17"/>
  </w:num>
  <w:num w:numId="42">
    <w:abstractNumId w:val="28"/>
  </w:num>
  <w:num w:numId="43">
    <w:abstractNumId w:val="26"/>
  </w:num>
  <w:num w:numId="44">
    <w:abstractNumId w:val="20"/>
  </w:num>
  <w:num w:numId="45">
    <w:abstractNumId w:val="20"/>
    <w:lvlOverride w:ilvl="0">
      <w:startOverride w:val="1"/>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57"/>
  <w:drawingGridVerticalSpacing w:val="17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85"/>
    <w:rsid w:val="00004882"/>
    <w:rsid w:val="000163A7"/>
    <w:rsid w:val="0001790B"/>
    <w:rsid w:val="00025E4F"/>
    <w:rsid w:val="00034B7F"/>
    <w:rsid w:val="000406D1"/>
    <w:rsid w:val="00040ABD"/>
    <w:rsid w:val="00043234"/>
    <w:rsid w:val="000432B1"/>
    <w:rsid w:val="00054E1B"/>
    <w:rsid w:val="00063E00"/>
    <w:rsid w:val="000665B1"/>
    <w:rsid w:val="000674BA"/>
    <w:rsid w:val="0008096F"/>
    <w:rsid w:val="00080E11"/>
    <w:rsid w:val="00084650"/>
    <w:rsid w:val="0008713E"/>
    <w:rsid w:val="000964AF"/>
    <w:rsid w:val="00097C03"/>
    <w:rsid w:val="000A12EB"/>
    <w:rsid w:val="000B3F85"/>
    <w:rsid w:val="000C31EB"/>
    <w:rsid w:val="000D5CE3"/>
    <w:rsid w:val="000D7265"/>
    <w:rsid w:val="000E03EC"/>
    <w:rsid w:val="000E2F25"/>
    <w:rsid w:val="000F1F8D"/>
    <w:rsid w:val="000F39A6"/>
    <w:rsid w:val="000F6406"/>
    <w:rsid w:val="00111CE8"/>
    <w:rsid w:val="001156A3"/>
    <w:rsid w:val="00123334"/>
    <w:rsid w:val="001311A6"/>
    <w:rsid w:val="00132F50"/>
    <w:rsid w:val="00141FBA"/>
    <w:rsid w:val="00143707"/>
    <w:rsid w:val="001457E0"/>
    <w:rsid w:val="00146256"/>
    <w:rsid w:val="001471C6"/>
    <w:rsid w:val="00151302"/>
    <w:rsid w:val="001536BF"/>
    <w:rsid w:val="00160AEA"/>
    <w:rsid w:val="0016401A"/>
    <w:rsid w:val="00176069"/>
    <w:rsid w:val="00177BE0"/>
    <w:rsid w:val="00182A57"/>
    <w:rsid w:val="00185C41"/>
    <w:rsid w:val="00191936"/>
    <w:rsid w:val="0019421B"/>
    <w:rsid w:val="00196210"/>
    <w:rsid w:val="001A046A"/>
    <w:rsid w:val="001A21A9"/>
    <w:rsid w:val="001B05D9"/>
    <w:rsid w:val="001B3D26"/>
    <w:rsid w:val="001B4585"/>
    <w:rsid w:val="001B6059"/>
    <w:rsid w:val="001C4D6A"/>
    <w:rsid w:val="001C7D31"/>
    <w:rsid w:val="001D0100"/>
    <w:rsid w:val="001E7FE3"/>
    <w:rsid w:val="001F1DE7"/>
    <w:rsid w:val="001F34CD"/>
    <w:rsid w:val="0020508F"/>
    <w:rsid w:val="00212A09"/>
    <w:rsid w:val="00216064"/>
    <w:rsid w:val="002162FB"/>
    <w:rsid w:val="00227C7B"/>
    <w:rsid w:val="0023410E"/>
    <w:rsid w:val="00241641"/>
    <w:rsid w:val="00254AE6"/>
    <w:rsid w:val="002555C8"/>
    <w:rsid w:val="00273A05"/>
    <w:rsid w:val="00276B97"/>
    <w:rsid w:val="0028084F"/>
    <w:rsid w:val="00285202"/>
    <w:rsid w:val="002946B5"/>
    <w:rsid w:val="002A2C51"/>
    <w:rsid w:val="002A629A"/>
    <w:rsid w:val="002B160C"/>
    <w:rsid w:val="002B64D3"/>
    <w:rsid w:val="002C2D7F"/>
    <w:rsid w:val="002C7E71"/>
    <w:rsid w:val="002D3179"/>
    <w:rsid w:val="002E5C2F"/>
    <w:rsid w:val="002E6B50"/>
    <w:rsid w:val="002F663B"/>
    <w:rsid w:val="002F73D7"/>
    <w:rsid w:val="00314FED"/>
    <w:rsid w:val="00315094"/>
    <w:rsid w:val="0032454A"/>
    <w:rsid w:val="0033564F"/>
    <w:rsid w:val="00340EE0"/>
    <w:rsid w:val="003451D3"/>
    <w:rsid w:val="00347D48"/>
    <w:rsid w:val="0035302D"/>
    <w:rsid w:val="003608E2"/>
    <w:rsid w:val="00364895"/>
    <w:rsid w:val="003773EF"/>
    <w:rsid w:val="003841DF"/>
    <w:rsid w:val="00384F14"/>
    <w:rsid w:val="00397BDB"/>
    <w:rsid w:val="003C05BC"/>
    <w:rsid w:val="003C5E2D"/>
    <w:rsid w:val="003D1815"/>
    <w:rsid w:val="003E328F"/>
    <w:rsid w:val="003E5663"/>
    <w:rsid w:val="003F5F11"/>
    <w:rsid w:val="0042383C"/>
    <w:rsid w:val="004250EE"/>
    <w:rsid w:val="00432753"/>
    <w:rsid w:val="00451C05"/>
    <w:rsid w:val="0045268F"/>
    <w:rsid w:val="004578E1"/>
    <w:rsid w:val="00481740"/>
    <w:rsid w:val="00482D75"/>
    <w:rsid w:val="00485D9D"/>
    <w:rsid w:val="004A6EE4"/>
    <w:rsid w:val="004B5C73"/>
    <w:rsid w:val="004B602A"/>
    <w:rsid w:val="004C3F8A"/>
    <w:rsid w:val="004D0A9E"/>
    <w:rsid w:val="004E42D6"/>
    <w:rsid w:val="004F1720"/>
    <w:rsid w:val="004F184F"/>
    <w:rsid w:val="004F5822"/>
    <w:rsid w:val="005030D6"/>
    <w:rsid w:val="005121B5"/>
    <w:rsid w:val="00521FC0"/>
    <w:rsid w:val="00524EB3"/>
    <w:rsid w:val="0053493E"/>
    <w:rsid w:val="00546972"/>
    <w:rsid w:val="0055578F"/>
    <w:rsid w:val="005575D9"/>
    <w:rsid w:val="00560E9E"/>
    <w:rsid w:val="00562D37"/>
    <w:rsid w:val="00564B29"/>
    <w:rsid w:val="005709FB"/>
    <w:rsid w:val="0057702A"/>
    <w:rsid w:val="00581CEC"/>
    <w:rsid w:val="0058384D"/>
    <w:rsid w:val="00590C2F"/>
    <w:rsid w:val="00595193"/>
    <w:rsid w:val="005A0E8C"/>
    <w:rsid w:val="005B4E84"/>
    <w:rsid w:val="005C7B3B"/>
    <w:rsid w:val="005E0570"/>
    <w:rsid w:val="005E66D4"/>
    <w:rsid w:val="005E6CE6"/>
    <w:rsid w:val="005E7A45"/>
    <w:rsid w:val="006113B5"/>
    <w:rsid w:val="00611736"/>
    <w:rsid w:val="00624ED0"/>
    <w:rsid w:val="00627DB8"/>
    <w:rsid w:val="0063098A"/>
    <w:rsid w:val="00631080"/>
    <w:rsid w:val="00637B7E"/>
    <w:rsid w:val="00650712"/>
    <w:rsid w:val="0065416C"/>
    <w:rsid w:val="00662AC8"/>
    <w:rsid w:val="00665A42"/>
    <w:rsid w:val="006707CC"/>
    <w:rsid w:val="0067281F"/>
    <w:rsid w:val="00692B99"/>
    <w:rsid w:val="006D3DD5"/>
    <w:rsid w:val="006E23DD"/>
    <w:rsid w:val="006E6266"/>
    <w:rsid w:val="00702214"/>
    <w:rsid w:val="0070301E"/>
    <w:rsid w:val="00724BBC"/>
    <w:rsid w:val="007306DA"/>
    <w:rsid w:val="00744ADC"/>
    <w:rsid w:val="00752CEA"/>
    <w:rsid w:val="007569D7"/>
    <w:rsid w:val="00771380"/>
    <w:rsid w:val="007826FE"/>
    <w:rsid w:val="00784999"/>
    <w:rsid w:val="00784DD2"/>
    <w:rsid w:val="007876BC"/>
    <w:rsid w:val="007A30E4"/>
    <w:rsid w:val="007B1D92"/>
    <w:rsid w:val="007B5F9F"/>
    <w:rsid w:val="007D067D"/>
    <w:rsid w:val="007E21FE"/>
    <w:rsid w:val="007E31E1"/>
    <w:rsid w:val="008044CD"/>
    <w:rsid w:val="00805611"/>
    <w:rsid w:val="00815CD2"/>
    <w:rsid w:val="0082450D"/>
    <w:rsid w:val="008313BA"/>
    <w:rsid w:val="00832EE6"/>
    <w:rsid w:val="008442A6"/>
    <w:rsid w:val="0084454B"/>
    <w:rsid w:val="00846190"/>
    <w:rsid w:val="00846FB2"/>
    <w:rsid w:val="0084788E"/>
    <w:rsid w:val="0085078C"/>
    <w:rsid w:val="00853D2A"/>
    <w:rsid w:val="008630EF"/>
    <w:rsid w:val="0087229A"/>
    <w:rsid w:val="0087431B"/>
    <w:rsid w:val="00876075"/>
    <w:rsid w:val="008A1BBE"/>
    <w:rsid w:val="008A307B"/>
    <w:rsid w:val="008A5951"/>
    <w:rsid w:val="008A7588"/>
    <w:rsid w:val="008B087D"/>
    <w:rsid w:val="008B6CFC"/>
    <w:rsid w:val="008D6B73"/>
    <w:rsid w:val="008E3E61"/>
    <w:rsid w:val="008E6D8B"/>
    <w:rsid w:val="008F6960"/>
    <w:rsid w:val="00903900"/>
    <w:rsid w:val="0090725D"/>
    <w:rsid w:val="00915038"/>
    <w:rsid w:val="00920550"/>
    <w:rsid w:val="009249FF"/>
    <w:rsid w:val="00924C63"/>
    <w:rsid w:val="0092740C"/>
    <w:rsid w:val="009369AE"/>
    <w:rsid w:val="00937139"/>
    <w:rsid w:val="00937CB2"/>
    <w:rsid w:val="009413D3"/>
    <w:rsid w:val="00953615"/>
    <w:rsid w:val="00966547"/>
    <w:rsid w:val="00974334"/>
    <w:rsid w:val="00981629"/>
    <w:rsid w:val="00981D0E"/>
    <w:rsid w:val="00982F20"/>
    <w:rsid w:val="0098423E"/>
    <w:rsid w:val="009873CE"/>
    <w:rsid w:val="00990A4F"/>
    <w:rsid w:val="0099600C"/>
    <w:rsid w:val="009A5A64"/>
    <w:rsid w:val="009B10B3"/>
    <w:rsid w:val="009B62E2"/>
    <w:rsid w:val="009D1568"/>
    <w:rsid w:val="009D2E67"/>
    <w:rsid w:val="009D72B1"/>
    <w:rsid w:val="009E4782"/>
    <w:rsid w:val="009E4D81"/>
    <w:rsid w:val="009E6FC5"/>
    <w:rsid w:val="009F24BF"/>
    <w:rsid w:val="00A00166"/>
    <w:rsid w:val="00A065C5"/>
    <w:rsid w:val="00A07C44"/>
    <w:rsid w:val="00A10AF1"/>
    <w:rsid w:val="00A123C5"/>
    <w:rsid w:val="00A44437"/>
    <w:rsid w:val="00A456D2"/>
    <w:rsid w:val="00A51212"/>
    <w:rsid w:val="00A708BF"/>
    <w:rsid w:val="00A76418"/>
    <w:rsid w:val="00A85A11"/>
    <w:rsid w:val="00A85B07"/>
    <w:rsid w:val="00A85B22"/>
    <w:rsid w:val="00A91F8A"/>
    <w:rsid w:val="00A9402C"/>
    <w:rsid w:val="00A96C21"/>
    <w:rsid w:val="00A97BF3"/>
    <w:rsid w:val="00AB7772"/>
    <w:rsid w:val="00AD0B66"/>
    <w:rsid w:val="00AD446E"/>
    <w:rsid w:val="00AD5BB5"/>
    <w:rsid w:val="00AE4F1A"/>
    <w:rsid w:val="00AE7468"/>
    <w:rsid w:val="00AF1544"/>
    <w:rsid w:val="00AF57E6"/>
    <w:rsid w:val="00B05406"/>
    <w:rsid w:val="00B11DAD"/>
    <w:rsid w:val="00B12698"/>
    <w:rsid w:val="00B17C8A"/>
    <w:rsid w:val="00B313B4"/>
    <w:rsid w:val="00B34036"/>
    <w:rsid w:val="00B34628"/>
    <w:rsid w:val="00B346E7"/>
    <w:rsid w:val="00B368F1"/>
    <w:rsid w:val="00B438A5"/>
    <w:rsid w:val="00B63765"/>
    <w:rsid w:val="00B71838"/>
    <w:rsid w:val="00B75C49"/>
    <w:rsid w:val="00B808AF"/>
    <w:rsid w:val="00B81A46"/>
    <w:rsid w:val="00B93797"/>
    <w:rsid w:val="00BA50CC"/>
    <w:rsid w:val="00BB2003"/>
    <w:rsid w:val="00BB3562"/>
    <w:rsid w:val="00BB7E56"/>
    <w:rsid w:val="00BC4E98"/>
    <w:rsid w:val="00BE79EA"/>
    <w:rsid w:val="00C0017B"/>
    <w:rsid w:val="00C001F3"/>
    <w:rsid w:val="00C040BE"/>
    <w:rsid w:val="00C11613"/>
    <w:rsid w:val="00C168A8"/>
    <w:rsid w:val="00C20D32"/>
    <w:rsid w:val="00C252AA"/>
    <w:rsid w:val="00C356B9"/>
    <w:rsid w:val="00C4504C"/>
    <w:rsid w:val="00C616E1"/>
    <w:rsid w:val="00C64B92"/>
    <w:rsid w:val="00C659A9"/>
    <w:rsid w:val="00C7558A"/>
    <w:rsid w:val="00C8024F"/>
    <w:rsid w:val="00C828AE"/>
    <w:rsid w:val="00C866BC"/>
    <w:rsid w:val="00C91E32"/>
    <w:rsid w:val="00C922ED"/>
    <w:rsid w:val="00C934D2"/>
    <w:rsid w:val="00C955C0"/>
    <w:rsid w:val="00CA2CD7"/>
    <w:rsid w:val="00CA33D3"/>
    <w:rsid w:val="00CA5861"/>
    <w:rsid w:val="00CF7692"/>
    <w:rsid w:val="00D17D1C"/>
    <w:rsid w:val="00D23717"/>
    <w:rsid w:val="00D275C5"/>
    <w:rsid w:val="00D351EA"/>
    <w:rsid w:val="00D35BAE"/>
    <w:rsid w:val="00D36182"/>
    <w:rsid w:val="00D4060F"/>
    <w:rsid w:val="00D47BFE"/>
    <w:rsid w:val="00D53CDE"/>
    <w:rsid w:val="00D55889"/>
    <w:rsid w:val="00D55E69"/>
    <w:rsid w:val="00D625CF"/>
    <w:rsid w:val="00D644F2"/>
    <w:rsid w:val="00D6697B"/>
    <w:rsid w:val="00D806D7"/>
    <w:rsid w:val="00D83155"/>
    <w:rsid w:val="00DA34D4"/>
    <w:rsid w:val="00DB06B6"/>
    <w:rsid w:val="00DB0CD9"/>
    <w:rsid w:val="00DB0EE7"/>
    <w:rsid w:val="00DB46E1"/>
    <w:rsid w:val="00DC00AA"/>
    <w:rsid w:val="00DC5F0B"/>
    <w:rsid w:val="00DD1FEE"/>
    <w:rsid w:val="00DD4890"/>
    <w:rsid w:val="00DE1BD1"/>
    <w:rsid w:val="00DE28FB"/>
    <w:rsid w:val="00DE2B7E"/>
    <w:rsid w:val="00DE3B53"/>
    <w:rsid w:val="00DE71EA"/>
    <w:rsid w:val="00DF0C7F"/>
    <w:rsid w:val="00DF4B16"/>
    <w:rsid w:val="00DF6889"/>
    <w:rsid w:val="00E02DF0"/>
    <w:rsid w:val="00E03F1F"/>
    <w:rsid w:val="00E06115"/>
    <w:rsid w:val="00E061A5"/>
    <w:rsid w:val="00E076BD"/>
    <w:rsid w:val="00E16DC4"/>
    <w:rsid w:val="00E21955"/>
    <w:rsid w:val="00E2635D"/>
    <w:rsid w:val="00E35E3D"/>
    <w:rsid w:val="00E434E9"/>
    <w:rsid w:val="00E43E6B"/>
    <w:rsid w:val="00E565B9"/>
    <w:rsid w:val="00E61E3F"/>
    <w:rsid w:val="00E70EB6"/>
    <w:rsid w:val="00E84CDC"/>
    <w:rsid w:val="00E92B0F"/>
    <w:rsid w:val="00EA194A"/>
    <w:rsid w:val="00EA6BBC"/>
    <w:rsid w:val="00EB19C8"/>
    <w:rsid w:val="00EC2C7C"/>
    <w:rsid w:val="00ED1585"/>
    <w:rsid w:val="00ED426A"/>
    <w:rsid w:val="00ED4A53"/>
    <w:rsid w:val="00EF3B96"/>
    <w:rsid w:val="00EF6823"/>
    <w:rsid w:val="00F05987"/>
    <w:rsid w:val="00F2189C"/>
    <w:rsid w:val="00F22E6A"/>
    <w:rsid w:val="00F24598"/>
    <w:rsid w:val="00F30E62"/>
    <w:rsid w:val="00F50715"/>
    <w:rsid w:val="00F53803"/>
    <w:rsid w:val="00F55604"/>
    <w:rsid w:val="00F70E21"/>
    <w:rsid w:val="00F71102"/>
    <w:rsid w:val="00F93752"/>
    <w:rsid w:val="00F9526F"/>
    <w:rsid w:val="00FA091E"/>
    <w:rsid w:val="00FA77A8"/>
    <w:rsid w:val="00FC5ABB"/>
    <w:rsid w:val="00FD0958"/>
    <w:rsid w:val="00FD7516"/>
    <w:rsid w:val="00FF116C"/>
    <w:rsid w:val="00FF1CE7"/>
    <w:rsid w:val="00FF22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A85DDC6"/>
  <w15:docId w15:val="{2066CE63-CA85-4279-A2E5-7D53DBA3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8A"/>
  </w:style>
  <w:style w:type="paragraph" w:styleId="Heading1">
    <w:name w:val="heading 1"/>
    <w:basedOn w:val="Normal"/>
    <w:next w:val="Normal"/>
    <w:link w:val="Heading1Char"/>
    <w:uiPriority w:val="9"/>
    <w:qFormat/>
    <w:rsid w:val="00966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6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6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A53"/>
    <w:rPr>
      <w:color w:val="0000FF" w:themeColor="hyperlink"/>
      <w:u w:val="single"/>
    </w:rPr>
  </w:style>
  <w:style w:type="paragraph" w:styleId="NoSpacing">
    <w:name w:val="No Spacing"/>
    <w:link w:val="NoSpacingChar"/>
    <w:uiPriority w:val="1"/>
    <w:qFormat/>
    <w:rsid w:val="00ED4A53"/>
    <w:pPr>
      <w:spacing w:after="0" w:line="240" w:lineRule="auto"/>
    </w:pPr>
    <w:rPr>
      <w:rFonts w:eastAsiaTheme="minorHAnsi"/>
      <w:lang w:eastAsia="en-US"/>
    </w:rPr>
  </w:style>
  <w:style w:type="paragraph" w:styleId="ListParagraph">
    <w:name w:val="List Paragraph"/>
    <w:basedOn w:val="Normal"/>
    <w:link w:val="ListParagraphChar"/>
    <w:uiPriority w:val="34"/>
    <w:qFormat/>
    <w:rsid w:val="00ED4A53"/>
    <w:pPr>
      <w:ind w:left="720"/>
      <w:contextualSpacing/>
    </w:pPr>
  </w:style>
  <w:style w:type="paragraph" w:customStyle="1" w:styleId="Default">
    <w:name w:val="Default"/>
    <w:rsid w:val="00ED4A5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ED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53"/>
    <w:rPr>
      <w:rFonts w:eastAsiaTheme="minorHAnsi"/>
      <w:lang w:eastAsia="en-US"/>
    </w:rPr>
  </w:style>
  <w:style w:type="paragraph" w:styleId="Footer">
    <w:name w:val="footer"/>
    <w:basedOn w:val="Normal"/>
    <w:link w:val="FooterChar"/>
    <w:unhideWhenUsed/>
    <w:rsid w:val="00ED4A53"/>
    <w:pPr>
      <w:tabs>
        <w:tab w:val="center" w:pos="4513"/>
        <w:tab w:val="right" w:pos="9026"/>
      </w:tabs>
      <w:spacing w:after="0" w:line="240" w:lineRule="auto"/>
    </w:pPr>
  </w:style>
  <w:style w:type="character" w:customStyle="1" w:styleId="FooterChar">
    <w:name w:val="Footer Char"/>
    <w:basedOn w:val="DefaultParagraphFont"/>
    <w:link w:val="Footer"/>
    <w:rsid w:val="00ED4A53"/>
    <w:rPr>
      <w:rFonts w:eastAsiaTheme="minorHAnsi"/>
      <w:lang w:eastAsia="en-US"/>
    </w:rPr>
  </w:style>
  <w:style w:type="character" w:customStyle="1" w:styleId="NoSpacingChar">
    <w:name w:val="No Spacing Char"/>
    <w:basedOn w:val="DefaultParagraphFont"/>
    <w:link w:val="NoSpacing"/>
    <w:uiPriority w:val="1"/>
    <w:locked/>
    <w:rsid w:val="00ED4A53"/>
    <w:rPr>
      <w:rFonts w:eastAsiaTheme="minorHAnsi"/>
      <w:lang w:eastAsia="en-US"/>
    </w:rPr>
  </w:style>
  <w:style w:type="paragraph" w:styleId="TOC1">
    <w:name w:val="toc 1"/>
    <w:basedOn w:val="CoPborderheading"/>
    <w:next w:val="Normal"/>
    <w:autoRedefine/>
    <w:uiPriority w:val="39"/>
    <w:unhideWhenUsed/>
    <w:rsid w:val="00846FB2"/>
    <w:pPr>
      <w:keepNext w:val="0"/>
      <w:keepLines w:val="0"/>
      <w:pBdr>
        <w:top w:val="none" w:sz="0" w:space="0" w:color="auto"/>
        <w:bottom w:val="none" w:sz="0" w:space="0" w:color="auto"/>
      </w:pBdr>
      <w:tabs>
        <w:tab w:val="left" w:pos="567"/>
        <w:tab w:val="left" w:pos="8364"/>
      </w:tabs>
      <w:autoSpaceDE/>
      <w:autoSpaceDN/>
      <w:adjustRightInd/>
      <w:spacing w:before="240" w:after="120" w:line="276" w:lineRule="auto"/>
      <w:jc w:val="left"/>
    </w:pPr>
    <w:rPr>
      <w:b w:val="0"/>
      <w:noProof/>
      <w:color w:val="auto"/>
      <w:sz w:val="28"/>
    </w:rPr>
  </w:style>
  <w:style w:type="paragraph" w:customStyle="1" w:styleId="HeadingListStyle">
    <w:name w:val="Heading List Style"/>
    <w:basedOn w:val="ListParagraph"/>
    <w:qFormat/>
    <w:rsid w:val="00ED4A53"/>
    <w:pPr>
      <w:numPr>
        <w:numId w:val="2"/>
      </w:numPr>
      <w:autoSpaceDE w:val="0"/>
      <w:autoSpaceDN w:val="0"/>
      <w:adjustRightInd w:val="0"/>
      <w:spacing w:after="0" w:line="240" w:lineRule="auto"/>
      <w:jc w:val="both"/>
    </w:pPr>
    <w:rPr>
      <w:rFonts w:ascii="Arial" w:hAnsi="Arial" w:cs="Arial"/>
      <w:b/>
      <w:bCs/>
      <w:color w:val="000000"/>
      <w:sz w:val="20"/>
      <w:szCs w:val="20"/>
      <w:u w:val="single"/>
    </w:rPr>
  </w:style>
  <w:style w:type="paragraph" w:customStyle="1" w:styleId="CoPHeading1">
    <w:name w:val="CoP Heading 1"/>
    <w:basedOn w:val="ListParagraph"/>
    <w:rsid w:val="00ED4A53"/>
    <w:pPr>
      <w:keepNext/>
      <w:numPr>
        <w:numId w:val="4"/>
      </w:numPr>
      <w:spacing w:before="360" w:after="40" w:line="240" w:lineRule="auto"/>
      <w:ind w:left="570" w:hanging="570"/>
      <w:contextualSpacing w:val="0"/>
    </w:pPr>
    <w:rPr>
      <w:rFonts w:ascii="Arial" w:hAnsi="Arial" w:cs="Arial"/>
      <w:b/>
      <w:color w:val="943634" w:themeColor="accent2" w:themeShade="BF"/>
      <w:sz w:val="24"/>
      <w:szCs w:val="24"/>
      <w:lang w:eastAsia="zh-CN"/>
    </w:rPr>
  </w:style>
  <w:style w:type="paragraph" w:styleId="Title">
    <w:name w:val="Title"/>
    <w:basedOn w:val="Normal"/>
    <w:next w:val="Normal"/>
    <w:link w:val="TitleChar"/>
    <w:uiPriority w:val="10"/>
    <w:qFormat/>
    <w:rsid w:val="00176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53"/>
    <w:rPr>
      <w:rFonts w:ascii="Tahoma" w:eastAsiaTheme="minorHAnsi" w:hAnsi="Tahoma" w:cs="Tahoma"/>
      <w:sz w:val="16"/>
      <w:szCs w:val="16"/>
      <w:lang w:eastAsia="en-US"/>
    </w:rPr>
  </w:style>
  <w:style w:type="paragraph" w:customStyle="1" w:styleId="CoPborderheading">
    <w:name w:val="CoP border heading"/>
    <w:basedOn w:val="Normal"/>
    <w:autoRedefine/>
    <w:qFormat/>
    <w:rsid w:val="00451C05"/>
    <w:pPr>
      <w:keepNext/>
      <w:keepLines/>
      <w:pBdr>
        <w:top w:val="single" w:sz="4" w:space="9" w:color="943634" w:themeColor="accent2" w:themeShade="BF"/>
        <w:bottom w:val="single" w:sz="4" w:space="9" w:color="943634" w:themeColor="accent2" w:themeShade="BF"/>
      </w:pBdr>
      <w:autoSpaceDE w:val="0"/>
      <w:autoSpaceDN w:val="0"/>
      <w:adjustRightInd w:val="0"/>
      <w:spacing w:before="600" w:after="0" w:line="240" w:lineRule="auto"/>
      <w:jc w:val="both"/>
    </w:pPr>
    <w:rPr>
      <w:rFonts w:ascii="Arial" w:hAnsi="Arial" w:cs="Arial"/>
      <w:b/>
      <w:bCs/>
      <w:color w:val="C00000"/>
    </w:rPr>
  </w:style>
  <w:style w:type="paragraph" w:customStyle="1" w:styleId="CoPv2Heading">
    <w:name w:val="CoP v2 Heading"/>
    <w:basedOn w:val="Normal"/>
    <w:autoRedefine/>
    <w:qFormat/>
    <w:rsid w:val="00CA5861"/>
    <w:pPr>
      <w:keepNext/>
      <w:spacing w:after="0" w:line="240" w:lineRule="auto"/>
      <w:ind w:left="573" w:hanging="573"/>
    </w:pPr>
    <w:rPr>
      <w:rFonts w:ascii="Arial" w:hAnsi="Arial" w:cs="Arial"/>
      <w:b/>
      <w:color w:val="943634" w:themeColor="accent2" w:themeShade="BF"/>
      <w:sz w:val="24"/>
      <w:szCs w:val="24"/>
      <w:lang w:eastAsia="zh-CN"/>
    </w:rPr>
  </w:style>
  <w:style w:type="paragraph" w:customStyle="1" w:styleId="CoPbodytext">
    <w:name w:val="CoP body text"/>
    <w:basedOn w:val="Normal"/>
    <w:qFormat/>
    <w:rsid w:val="00D23717"/>
    <w:pPr>
      <w:autoSpaceDE w:val="0"/>
      <w:autoSpaceDN w:val="0"/>
      <w:adjustRightInd w:val="0"/>
      <w:spacing w:before="240" w:after="240"/>
      <w:jc w:val="both"/>
    </w:pPr>
    <w:rPr>
      <w:rFonts w:ascii="Arial" w:eastAsia="Times New Roman" w:hAnsi="Arial" w:cs="Arial"/>
      <w:color w:val="000000"/>
    </w:rPr>
  </w:style>
  <w:style w:type="paragraph" w:customStyle="1" w:styleId="CoPbullet">
    <w:name w:val="CoP bullet"/>
    <w:basedOn w:val="ListBullet"/>
    <w:link w:val="CoPbulletChar"/>
    <w:qFormat/>
    <w:rsid w:val="009E4D81"/>
    <w:pPr>
      <w:numPr>
        <w:numId w:val="38"/>
      </w:numPr>
      <w:autoSpaceDE w:val="0"/>
      <w:autoSpaceDN w:val="0"/>
      <w:adjustRightInd w:val="0"/>
      <w:spacing w:before="120" w:after="120" w:line="240" w:lineRule="auto"/>
      <w:ind w:left="714" w:right="346" w:hanging="357"/>
      <w:contextualSpacing w:val="0"/>
      <w:jc w:val="both"/>
    </w:pPr>
    <w:rPr>
      <w:rFonts w:ascii="Arial" w:hAnsi="Arial" w:cs="Arial"/>
    </w:rPr>
  </w:style>
  <w:style w:type="character" w:customStyle="1" w:styleId="Heading1Char">
    <w:name w:val="Heading 1 Char"/>
    <w:basedOn w:val="DefaultParagraphFont"/>
    <w:link w:val="Heading1"/>
    <w:uiPriority w:val="9"/>
    <w:rsid w:val="0096654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96654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966547"/>
    <w:rPr>
      <w:rFonts w:asciiTheme="majorHAnsi" w:eastAsiaTheme="majorEastAsia" w:hAnsiTheme="majorHAnsi" w:cstheme="majorBidi"/>
      <w:b/>
      <w:bCs/>
      <w:color w:val="4F81BD" w:themeColor="accent1"/>
      <w:lang w:eastAsia="en-US"/>
    </w:rPr>
  </w:style>
  <w:style w:type="paragraph" w:customStyle="1" w:styleId="CoPSubHead">
    <w:name w:val="CoP SubHead"/>
    <w:basedOn w:val="CoPbullet"/>
    <w:link w:val="CoPSubHeadChar"/>
    <w:rsid w:val="00920550"/>
    <w:pPr>
      <w:numPr>
        <w:numId w:val="19"/>
      </w:numPr>
      <w:spacing w:before="480"/>
    </w:pPr>
    <w:rPr>
      <w:b/>
      <w:color w:val="943634" w:themeColor="accent2" w:themeShade="BF"/>
    </w:rPr>
  </w:style>
  <w:style w:type="paragraph" w:styleId="TOC2">
    <w:name w:val="toc 2"/>
    <w:basedOn w:val="Style1"/>
    <w:next w:val="Normal"/>
    <w:autoRedefine/>
    <w:uiPriority w:val="39"/>
    <w:unhideWhenUsed/>
    <w:rsid w:val="009E4D81"/>
    <w:pPr>
      <w:spacing w:before="120" w:after="0"/>
      <w:ind w:left="220"/>
      <w:contextualSpacing w:val="0"/>
    </w:pPr>
    <w:rPr>
      <w:rFonts w:asciiTheme="minorHAnsi" w:hAnsiTheme="minorHAnsi" w:cstheme="minorBidi"/>
      <w:i/>
      <w:iCs/>
      <w:sz w:val="20"/>
      <w:szCs w:val="20"/>
    </w:rPr>
  </w:style>
  <w:style w:type="character" w:customStyle="1" w:styleId="CoPbulletChar">
    <w:name w:val="CoP bullet Char"/>
    <w:basedOn w:val="DefaultParagraphFont"/>
    <w:link w:val="CoPbullet"/>
    <w:rsid w:val="009E4D81"/>
    <w:rPr>
      <w:rFonts w:ascii="Arial" w:hAnsi="Arial" w:cs="Arial"/>
    </w:rPr>
  </w:style>
  <w:style w:type="character" w:customStyle="1" w:styleId="CoPSubHeadChar">
    <w:name w:val="CoP SubHead Char"/>
    <w:basedOn w:val="CoPbulletChar"/>
    <w:link w:val="CoPSubHead"/>
    <w:rsid w:val="00920550"/>
    <w:rPr>
      <w:rFonts w:ascii="Arial" w:eastAsiaTheme="minorHAnsi" w:hAnsi="Arial" w:cs="Arial"/>
      <w:lang w:eastAsia="en-US"/>
    </w:rPr>
  </w:style>
  <w:style w:type="paragraph" w:styleId="FootnoteText">
    <w:name w:val="footnote text"/>
    <w:basedOn w:val="Normal"/>
    <w:link w:val="FootnoteTextChar"/>
    <w:uiPriority w:val="99"/>
    <w:semiHidden/>
    <w:unhideWhenUsed/>
    <w:rsid w:val="0061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3B5"/>
    <w:rPr>
      <w:rFonts w:eastAsiaTheme="minorHAnsi"/>
      <w:sz w:val="20"/>
      <w:szCs w:val="20"/>
      <w:lang w:eastAsia="en-US"/>
    </w:rPr>
  </w:style>
  <w:style w:type="character" w:styleId="FootnoteReference">
    <w:name w:val="footnote reference"/>
    <w:basedOn w:val="DefaultParagraphFont"/>
    <w:uiPriority w:val="99"/>
    <w:semiHidden/>
    <w:unhideWhenUsed/>
    <w:rsid w:val="006113B5"/>
    <w:rPr>
      <w:vertAlign w:val="superscript"/>
    </w:rPr>
  </w:style>
  <w:style w:type="character" w:styleId="CommentReference">
    <w:name w:val="annotation reference"/>
    <w:basedOn w:val="DefaultParagraphFont"/>
    <w:uiPriority w:val="99"/>
    <w:semiHidden/>
    <w:unhideWhenUsed/>
    <w:rsid w:val="00315094"/>
    <w:rPr>
      <w:sz w:val="16"/>
      <w:szCs w:val="16"/>
    </w:rPr>
  </w:style>
  <w:style w:type="paragraph" w:styleId="CommentText">
    <w:name w:val="annotation text"/>
    <w:basedOn w:val="Normal"/>
    <w:link w:val="CommentTextChar"/>
    <w:uiPriority w:val="99"/>
    <w:semiHidden/>
    <w:unhideWhenUsed/>
    <w:rsid w:val="00315094"/>
    <w:pPr>
      <w:spacing w:line="240" w:lineRule="auto"/>
    </w:pPr>
    <w:rPr>
      <w:sz w:val="20"/>
      <w:szCs w:val="20"/>
    </w:rPr>
  </w:style>
  <w:style w:type="character" w:customStyle="1" w:styleId="CommentTextChar">
    <w:name w:val="Comment Text Char"/>
    <w:basedOn w:val="DefaultParagraphFont"/>
    <w:link w:val="CommentText"/>
    <w:uiPriority w:val="99"/>
    <w:semiHidden/>
    <w:rsid w:val="00315094"/>
    <w:rPr>
      <w:sz w:val="20"/>
      <w:szCs w:val="20"/>
    </w:rPr>
  </w:style>
  <w:style w:type="paragraph" w:styleId="CommentSubject">
    <w:name w:val="annotation subject"/>
    <w:basedOn w:val="CommentText"/>
    <w:next w:val="CommentText"/>
    <w:link w:val="CommentSubjectChar"/>
    <w:uiPriority w:val="99"/>
    <w:semiHidden/>
    <w:unhideWhenUsed/>
    <w:rsid w:val="00315094"/>
    <w:rPr>
      <w:b/>
      <w:bCs/>
    </w:rPr>
  </w:style>
  <w:style w:type="character" w:customStyle="1" w:styleId="CommentSubjectChar">
    <w:name w:val="Comment Subject Char"/>
    <w:basedOn w:val="CommentTextChar"/>
    <w:link w:val="CommentSubject"/>
    <w:uiPriority w:val="99"/>
    <w:semiHidden/>
    <w:rsid w:val="00315094"/>
    <w:rPr>
      <w:b/>
      <w:bCs/>
      <w:sz w:val="20"/>
      <w:szCs w:val="20"/>
    </w:rPr>
  </w:style>
  <w:style w:type="character" w:styleId="FollowedHyperlink">
    <w:name w:val="FollowedHyperlink"/>
    <w:basedOn w:val="DefaultParagraphFont"/>
    <w:uiPriority w:val="99"/>
    <w:semiHidden/>
    <w:unhideWhenUsed/>
    <w:rsid w:val="00E92B0F"/>
    <w:rPr>
      <w:color w:val="800080" w:themeColor="followedHyperlink"/>
      <w:u w:val="single"/>
    </w:rPr>
  </w:style>
  <w:style w:type="paragraph" w:customStyle="1" w:styleId="Style1">
    <w:name w:val="Style1"/>
    <w:basedOn w:val="ListParagraph"/>
    <w:link w:val="Style1Char"/>
    <w:qFormat/>
    <w:rsid w:val="00A96C21"/>
    <w:pPr>
      <w:ind w:left="0"/>
    </w:pPr>
    <w:rPr>
      <w:rFonts w:ascii="Arial" w:hAnsi="Arial" w:cs="Arial"/>
    </w:rPr>
  </w:style>
  <w:style w:type="character" w:customStyle="1" w:styleId="ListParagraphChar">
    <w:name w:val="List Paragraph Char"/>
    <w:basedOn w:val="DefaultParagraphFont"/>
    <w:link w:val="ListParagraph"/>
    <w:uiPriority w:val="34"/>
    <w:rsid w:val="00A96C21"/>
  </w:style>
  <w:style w:type="character" w:customStyle="1" w:styleId="Style1Char">
    <w:name w:val="Style1 Char"/>
    <w:basedOn w:val="ListParagraphChar"/>
    <w:link w:val="Style1"/>
    <w:rsid w:val="00A96C21"/>
    <w:rPr>
      <w:rFonts w:ascii="Arial" w:hAnsi="Arial" w:cs="Arial"/>
    </w:rPr>
  </w:style>
  <w:style w:type="paragraph" w:customStyle="1" w:styleId="expandinner">
    <w:name w:val="expandinner"/>
    <w:basedOn w:val="Normal"/>
    <w:rsid w:val="00FA091E"/>
    <w:pPr>
      <w:spacing w:after="360" w:line="240" w:lineRule="auto"/>
    </w:pPr>
    <w:rPr>
      <w:rFonts w:ascii="Times New Roman" w:eastAsia="Times New Roman" w:hAnsi="Times New Roman" w:cs="Times New Roman"/>
      <w:sz w:val="19"/>
      <w:szCs w:val="19"/>
    </w:rPr>
  </w:style>
  <w:style w:type="character" w:customStyle="1" w:styleId="TitleChar">
    <w:name w:val="Title Char"/>
    <w:basedOn w:val="DefaultParagraphFont"/>
    <w:link w:val="Title"/>
    <w:uiPriority w:val="10"/>
    <w:rsid w:val="00176069"/>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2"/>
    <w:basedOn w:val="TOC3"/>
    <w:link w:val="Style2Char"/>
    <w:qFormat/>
    <w:rsid w:val="00662AC8"/>
    <w:pPr>
      <w:numPr>
        <w:ilvl w:val="2"/>
        <w:numId w:val="24"/>
      </w:numPr>
      <w:ind w:left="1418"/>
    </w:pPr>
  </w:style>
  <w:style w:type="paragraph" w:styleId="TOC3">
    <w:name w:val="toc 3"/>
    <w:basedOn w:val="CoPNumberlevel2"/>
    <w:next w:val="Normal"/>
    <w:autoRedefine/>
    <w:uiPriority w:val="39"/>
    <w:unhideWhenUsed/>
    <w:rsid w:val="00662AC8"/>
    <w:pPr>
      <w:numPr>
        <w:ilvl w:val="0"/>
      </w:numPr>
      <w:spacing w:after="0"/>
      <w:ind w:left="440"/>
    </w:pPr>
    <w:rPr>
      <w:rFonts w:asciiTheme="minorHAnsi" w:hAnsiTheme="minorHAnsi" w:cstheme="minorBidi"/>
      <w:sz w:val="20"/>
      <w:szCs w:val="20"/>
    </w:rPr>
  </w:style>
  <w:style w:type="paragraph" w:styleId="TOCHeading">
    <w:name w:val="TOC Heading"/>
    <w:basedOn w:val="Heading1"/>
    <w:next w:val="Normal"/>
    <w:uiPriority w:val="39"/>
    <w:unhideWhenUsed/>
    <w:qFormat/>
    <w:rsid w:val="00662AC8"/>
    <w:pPr>
      <w:outlineLvl w:val="9"/>
    </w:pPr>
    <w:rPr>
      <w:lang w:val="en-US" w:eastAsia="ja-JP"/>
    </w:rPr>
  </w:style>
  <w:style w:type="paragraph" w:customStyle="1" w:styleId="CoPNumberlevel1">
    <w:name w:val="CoP Number level 1"/>
    <w:basedOn w:val="Style1"/>
    <w:qFormat/>
    <w:rsid w:val="00982F20"/>
    <w:pPr>
      <w:spacing w:before="240" w:after="240"/>
      <w:ind w:left="709" w:hanging="709"/>
      <w:contextualSpacing w:val="0"/>
    </w:pPr>
  </w:style>
  <w:style w:type="paragraph" w:customStyle="1" w:styleId="CoPNumberlevel2">
    <w:name w:val="CoP Number level 2"/>
    <w:basedOn w:val="Style1"/>
    <w:qFormat/>
    <w:rsid w:val="00846FB2"/>
    <w:pPr>
      <w:numPr>
        <w:ilvl w:val="2"/>
      </w:numPr>
      <w:spacing w:before="120" w:after="240"/>
      <w:contextualSpacing w:val="0"/>
    </w:pPr>
  </w:style>
  <w:style w:type="paragraph" w:styleId="TOC4">
    <w:name w:val="toc 4"/>
    <w:basedOn w:val="Normal"/>
    <w:next w:val="Normal"/>
    <w:autoRedefine/>
    <w:uiPriority w:val="39"/>
    <w:unhideWhenUsed/>
    <w:rsid w:val="00876075"/>
    <w:pPr>
      <w:spacing w:after="0"/>
      <w:ind w:left="660"/>
    </w:pPr>
    <w:rPr>
      <w:sz w:val="20"/>
      <w:szCs w:val="20"/>
    </w:rPr>
  </w:style>
  <w:style w:type="paragraph" w:styleId="TOC5">
    <w:name w:val="toc 5"/>
    <w:basedOn w:val="Normal"/>
    <w:next w:val="Normal"/>
    <w:autoRedefine/>
    <w:uiPriority w:val="39"/>
    <w:unhideWhenUsed/>
    <w:rsid w:val="00876075"/>
    <w:pPr>
      <w:spacing w:after="0"/>
      <w:ind w:left="880"/>
    </w:pPr>
    <w:rPr>
      <w:sz w:val="20"/>
      <w:szCs w:val="20"/>
    </w:rPr>
  </w:style>
  <w:style w:type="paragraph" w:styleId="TOC6">
    <w:name w:val="toc 6"/>
    <w:basedOn w:val="Normal"/>
    <w:next w:val="Normal"/>
    <w:autoRedefine/>
    <w:uiPriority w:val="39"/>
    <w:unhideWhenUsed/>
    <w:rsid w:val="00876075"/>
    <w:pPr>
      <w:spacing w:after="0"/>
      <w:ind w:left="1100"/>
    </w:pPr>
    <w:rPr>
      <w:sz w:val="20"/>
      <w:szCs w:val="20"/>
    </w:rPr>
  </w:style>
  <w:style w:type="paragraph" w:styleId="TOC7">
    <w:name w:val="toc 7"/>
    <w:basedOn w:val="Normal"/>
    <w:next w:val="Normal"/>
    <w:autoRedefine/>
    <w:uiPriority w:val="39"/>
    <w:unhideWhenUsed/>
    <w:rsid w:val="00876075"/>
    <w:pPr>
      <w:spacing w:after="0"/>
      <w:ind w:left="1320"/>
    </w:pPr>
    <w:rPr>
      <w:sz w:val="20"/>
      <w:szCs w:val="20"/>
    </w:rPr>
  </w:style>
  <w:style w:type="paragraph" w:styleId="TOC8">
    <w:name w:val="toc 8"/>
    <w:basedOn w:val="Normal"/>
    <w:next w:val="Normal"/>
    <w:autoRedefine/>
    <w:uiPriority w:val="39"/>
    <w:unhideWhenUsed/>
    <w:rsid w:val="00876075"/>
    <w:pPr>
      <w:spacing w:after="0"/>
      <w:ind w:left="1540"/>
    </w:pPr>
    <w:rPr>
      <w:sz w:val="20"/>
      <w:szCs w:val="20"/>
    </w:rPr>
  </w:style>
  <w:style w:type="paragraph" w:styleId="TOC9">
    <w:name w:val="toc 9"/>
    <w:basedOn w:val="Normal"/>
    <w:next w:val="Normal"/>
    <w:autoRedefine/>
    <w:uiPriority w:val="39"/>
    <w:unhideWhenUsed/>
    <w:rsid w:val="00876075"/>
    <w:pPr>
      <w:spacing w:after="0"/>
      <w:ind w:left="1760"/>
    </w:pPr>
    <w:rPr>
      <w:sz w:val="20"/>
      <w:szCs w:val="20"/>
    </w:rPr>
  </w:style>
  <w:style w:type="paragraph" w:styleId="ListBullet">
    <w:name w:val="List Bullet"/>
    <w:basedOn w:val="Normal"/>
    <w:uiPriority w:val="99"/>
    <w:semiHidden/>
    <w:unhideWhenUsed/>
    <w:rsid w:val="00876075"/>
    <w:pPr>
      <w:numPr>
        <w:numId w:val="5"/>
      </w:numPr>
      <w:contextualSpacing/>
    </w:pPr>
  </w:style>
  <w:style w:type="character" w:customStyle="1" w:styleId="A4">
    <w:name w:val="A4"/>
    <w:uiPriority w:val="99"/>
    <w:rsid w:val="000674BA"/>
    <w:rPr>
      <w:color w:val="000000"/>
      <w:sz w:val="23"/>
      <w:szCs w:val="23"/>
    </w:rPr>
  </w:style>
  <w:style w:type="character" w:customStyle="1" w:styleId="Style2Char">
    <w:name w:val="Style2 Char"/>
    <w:basedOn w:val="Style1Char"/>
    <w:link w:val="Style2"/>
    <w:rsid w:val="001D0100"/>
    <w:rPr>
      <w:rFonts w:ascii="Arial" w:hAnsi="Arial" w:cs="Arial"/>
      <w:sz w:val="20"/>
      <w:szCs w:val="20"/>
    </w:rPr>
  </w:style>
  <w:style w:type="paragraph" w:customStyle="1" w:styleId="Style4">
    <w:name w:val="Style4"/>
    <w:basedOn w:val="Style1"/>
    <w:link w:val="Style4Char"/>
    <w:qFormat/>
    <w:rsid w:val="001D0100"/>
    <w:pPr>
      <w:tabs>
        <w:tab w:val="num" w:pos="360"/>
      </w:tabs>
      <w:spacing w:after="0" w:line="240" w:lineRule="auto"/>
      <w:ind w:left="1277" w:hanging="938"/>
      <w:jc w:val="both"/>
    </w:pPr>
    <w:rPr>
      <w:sz w:val="20"/>
      <w:szCs w:val="20"/>
    </w:rPr>
  </w:style>
  <w:style w:type="character" w:customStyle="1" w:styleId="Style4Char">
    <w:name w:val="Style4 Char"/>
    <w:basedOn w:val="Style1Char"/>
    <w:link w:val="Style4"/>
    <w:rsid w:val="001D0100"/>
    <w:rPr>
      <w:rFonts w:ascii="Arial" w:hAnsi="Arial" w:cs="Arial"/>
      <w:sz w:val="20"/>
      <w:szCs w:val="20"/>
    </w:rPr>
  </w:style>
  <w:style w:type="paragraph" w:customStyle="1" w:styleId="Style3">
    <w:name w:val="Style3"/>
    <w:basedOn w:val="Style1"/>
    <w:link w:val="Style3Char"/>
    <w:qFormat/>
    <w:rsid w:val="00784999"/>
    <w:pPr>
      <w:spacing w:after="0" w:line="240" w:lineRule="auto"/>
      <w:ind w:left="1080"/>
      <w:jc w:val="both"/>
    </w:pPr>
    <w:rPr>
      <w:sz w:val="20"/>
      <w:szCs w:val="20"/>
    </w:rPr>
  </w:style>
  <w:style w:type="character" w:customStyle="1" w:styleId="Style3Char">
    <w:name w:val="Style3 Char"/>
    <w:basedOn w:val="Style1Char"/>
    <w:link w:val="Style3"/>
    <w:rsid w:val="00784999"/>
    <w:rPr>
      <w:rFonts w:ascii="Arial" w:hAnsi="Arial" w:cs="Arial"/>
      <w:sz w:val="20"/>
      <w:szCs w:val="20"/>
    </w:rPr>
  </w:style>
  <w:style w:type="table" w:styleId="TableGrid">
    <w:name w:val="Table Grid"/>
    <w:basedOn w:val="TableNormal"/>
    <w:uiPriority w:val="59"/>
    <w:rsid w:val="003648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F7692"/>
    <w:pPr>
      <w:spacing w:after="0" w:line="240" w:lineRule="auto"/>
    </w:pPr>
  </w:style>
  <w:style w:type="character" w:styleId="UnresolvedMention">
    <w:name w:val="Unresolved Mention"/>
    <w:basedOn w:val="DefaultParagraphFont"/>
    <w:uiPriority w:val="99"/>
    <w:semiHidden/>
    <w:unhideWhenUsed/>
    <w:rsid w:val="00A1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063">
      <w:bodyDiv w:val="1"/>
      <w:marLeft w:val="0"/>
      <w:marRight w:val="0"/>
      <w:marTop w:val="0"/>
      <w:marBottom w:val="0"/>
      <w:divBdr>
        <w:top w:val="none" w:sz="0" w:space="0" w:color="auto"/>
        <w:left w:val="none" w:sz="0" w:space="0" w:color="auto"/>
        <w:bottom w:val="none" w:sz="0" w:space="0" w:color="auto"/>
        <w:right w:val="none" w:sz="0" w:space="0" w:color="auto"/>
      </w:divBdr>
    </w:div>
    <w:div w:id="433134427">
      <w:bodyDiv w:val="1"/>
      <w:marLeft w:val="0"/>
      <w:marRight w:val="0"/>
      <w:marTop w:val="0"/>
      <w:marBottom w:val="0"/>
      <w:divBdr>
        <w:top w:val="none" w:sz="0" w:space="0" w:color="auto"/>
        <w:left w:val="none" w:sz="0" w:space="0" w:color="auto"/>
        <w:bottom w:val="none" w:sz="0" w:space="0" w:color="auto"/>
        <w:right w:val="none" w:sz="0" w:space="0" w:color="auto"/>
      </w:divBdr>
    </w:div>
    <w:div w:id="1624729206">
      <w:bodyDiv w:val="1"/>
      <w:marLeft w:val="0"/>
      <w:marRight w:val="0"/>
      <w:marTop w:val="0"/>
      <w:marBottom w:val="0"/>
      <w:divBdr>
        <w:top w:val="none" w:sz="0" w:space="0" w:color="auto"/>
        <w:left w:val="none" w:sz="0" w:space="0" w:color="auto"/>
        <w:bottom w:val="none" w:sz="0" w:space="0" w:color="auto"/>
        <w:right w:val="none" w:sz="0" w:space="0" w:color="auto"/>
      </w:divBdr>
      <w:divsChild>
        <w:div w:id="833186282">
          <w:marLeft w:val="0"/>
          <w:marRight w:val="0"/>
          <w:marTop w:val="0"/>
          <w:marBottom w:val="0"/>
          <w:divBdr>
            <w:top w:val="none" w:sz="0" w:space="0" w:color="auto"/>
            <w:left w:val="none" w:sz="0" w:space="0" w:color="auto"/>
            <w:bottom w:val="none" w:sz="0" w:space="0" w:color="auto"/>
            <w:right w:val="none" w:sz="0" w:space="0" w:color="auto"/>
          </w:divBdr>
          <w:divsChild>
            <w:div w:id="1086612318">
              <w:marLeft w:val="0"/>
              <w:marRight w:val="0"/>
              <w:marTop w:val="0"/>
              <w:marBottom w:val="0"/>
              <w:divBdr>
                <w:top w:val="single" w:sz="6" w:space="0" w:color="D9D8D8"/>
                <w:left w:val="none" w:sz="0" w:space="0" w:color="auto"/>
                <w:bottom w:val="none" w:sz="0" w:space="0" w:color="auto"/>
                <w:right w:val="none" w:sz="0" w:space="0" w:color="auto"/>
              </w:divBdr>
              <w:divsChild>
                <w:div w:id="2084059905">
                  <w:marLeft w:val="0"/>
                  <w:marRight w:val="0"/>
                  <w:marTop w:val="0"/>
                  <w:marBottom w:val="0"/>
                  <w:divBdr>
                    <w:top w:val="none" w:sz="0" w:space="0" w:color="auto"/>
                    <w:left w:val="none" w:sz="0" w:space="0" w:color="auto"/>
                    <w:bottom w:val="none" w:sz="0" w:space="0" w:color="auto"/>
                    <w:right w:val="none" w:sz="0" w:space="0" w:color="auto"/>
                  </w:divBdr>
                  <w:divsChild>
                    <w:div w:id="1833449135">
                      <w:marLeft w:val="0"/>
                      <w:marRight w:val="0"/>
                      <w:marTop w:val="0"/>
                      <w:marBottom w:val="0"/>
                      <w:divBdr>
                        <w:top w:val="none" w:sz="0" w:space="0" w:color="auto"/>
                        <w:left w:val="none" w:sz="0" w:space="0" w:color="auto"/>
                        <w:bottom w:val="none" w:sz="0" w:space="0" w:color="auto"/>
                        <w:right w:val="none" w:sz="0" w:space="0" w:color="auto"/>
                      </w:divBdr>
                      <w:divsChild>
                        <w:div w:id="1192720071">
                          <w:marLeft w:val="0"/>
                          <w:marRight w:val="0"/>
                          <w:marTop w:val="0"/>
                          <w:marBottom w:val="0"/>
                          <w:divBdr>
                            <w:top w:val="none" w:sz="0" w:space="0" w:color="auto"/>
                            <w:left w:val="none" w:sz="0" w:space="0" w:color="auto"/>
                            <w:bottom w:val="none" w:sz="0" w:space="0" w:color="auto"/>
                            <w:right w:val="none" w:sz="0" w:space="0" w:color="auto"/>
                          </w:divBdr>
                          <w:divsChild>
                            <w:div w:id="809715105">
                              <w:marLeft w:val="0"/>
                              <w:marRight w:val="0"/>
                              <w:marTop w:val="0"/>
                              <w:marBottom w:val="0"/>
                              <w:divBdr>
                                <w:top w:val="none" w:sz="0" w:space="0" w:color="auto"/>
                                <w:left w:val="none" w:sz="0" w:space="0" w:color="auto"/>
                                <w:bottom w:val="none" w:sz="0" w:space="0" w:color="auto"/>
                                <w:right w:val="none" w:sz="0" w:space="0" w:color="auto"/>
                              </w:divBdr>
                              <w:divsChild>
                                <w:div w:id="2110419910">
                                  <w:marLeft w:val="0"/>
                                  <w:marRight w:val="0"/>
                                  <w:marTop w:val="0"/>
                                  <w:marBottom w:val="0"/>
                                  <w:divBdr>
                                    <w:top w:val="none" w:sz="0" w:space="0" w:color="auto"/>
                                    <w:left w:val="none" w:sz="0" w:space="0" w:color="auto"/>
                                    <w:bottom w:val="none" w:sz="0" w:space="0" w:color="auto"/>
                                    <w:right w:val="none" w:sz="0" w:space="0" w:color="auto"/>
                                  </w:divBdr>
                                  <w:divsChild>
                                    <w:div w:id="241834129">
                                      <w:marLeft w:val="0"/>
                                      <w:marRight w:val="0"/>
                                      <w:marTop w:val="100"/>
                                      <w:marBottom w:val="100"/>
                                      <w:divBdr>
                                        <w:top w:val="none" w:sz="0" w:space="0" w:color="auto"/>
                                        <w:left w:val="none" w:sz="0" w:space="0" w:color="auto"/>
                                        <w:bottom w:val="none" w:sz="0" w:space="0" w:color="auto"/>
                                        <w:right w:val="none" w:sz="0" w:space="0" w:color="auto"/>
                                      </w:divBdr>
                                      <w:divsChild>
                                        <w:div w:id="1382904824">
                                          <w:marLeft w:val="0"/>
                                          <w:marRight w:val="0"/>
                                          <w:marTop w:val="120"/>
                                          <w:marBottom w:val="0"/>
                                          <w:divBdr>
                                            <w:top w:val="none" w:sz="0" w:space="0" w:color="auto"/>
                                            <w:left w:val="none" w:sz="0" w:space="0" w:color="auto"/>
                                            <w:bottom w:val="none" w:sz="0" w:space="0" w:color="auto"/>
                                            <w:right w:val="none" w:sz="0" w:space="0" w:color="auto"/>
                                          </w:divBdr>
                                          <w:divsChild>
                                            <w:div w:id="1718163636">
                                              <w:marLeft w:val="0"/>
                                              <w:marRight w:val="0"/>
                                              <w:marTop w:val="0"/>
                                              <w:marBottom w:val="0"/>
                                              <w:divBdr>
                                                <w:top w:val="none" w:sz="0" w:space="0" w:color="auto"/>
                                                <w:left w:val="none" w:sz="0" w:space="0" w:color="auto"/>
                                                <w:bottom w:val="none" w:sz="0" w:space="0" w:color="auto"/>
                                                <w:right w:val="none" w:sz="0" w:space="0" w:color="auto"/>
                                              </w:divBdr>
                                              <w:divsChild>
                                                <w:div w:id="21018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2224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45">
          <w:marLeft w:val="0"/>
          <w:marRight w:val="0"/>
          <w:marTop w:val="0"/>
          <w:marBottom w:val="0"/>
          <w:divBdr>
            <w:top w:val="none" w:sz="0" w:space="0" w:color="auto"/>
            <w:left w:val="none" w:sz="0" w:space="0" w:color="auto"/>
            <w:bottom w:val="none" w:sz="0" w:space="0" w:color="auto"/>
            <w:right w:val="none" w:sz="0" w:space="0" w:color="auto"/>
          </w:divBdr>
          <w:divsChild>
            <w:div w:id="1860239960">
              <w:marLeft w:val="0"/>
              <w:marRight w:val="0"/>
              <w:marTop w:val="0"/>
              <w:marBottom w:val="0"/>
              <w:divBdr>
                <w:top w:val="single" w:sz="6" w:space="0" w:color="D9D8D8"/>
                <w:left w:val="none" w:sz="0" w:space="0" w:color="auto"/>
                <w:bottom w:val="none" w:sz="0" w:space="0" w:color="auto"/>
                <w:right w:val="none" w:sz="0" w:space="0" w:color="auto"/>
              </w:divBdr>
              <w:divsChild>
                <w:div w:id="822041229">
                  <w:marLeft w:val="0"/>
                  <w:marRight w:val="0"/>
                  <w:marTop w:val="0"/>
                  <w:marBottom w:val="0"/>
                  <w:divBdr>
                    <w:top w:val="none" w:sz="0" w:space="0" w:color="auto"/>
                    <w:left w:val="none" w:sz="0" w:space="0" w:color="auto"/>
                    <w:bottom w:val="none" w:sz="0" w:space="0" w:color="auto"/>
                    <w:right w:val="none" w:sz="0" w:space="0" w:color="auto"/>
                  </w:divBdr>
                  <w:divsChild>
                    <w:div w:id="1835490578">
                      <w:marLeft w:val="0"/>
                      <w:marRight w:val="0"/>
                      <w:marTop w:val="0"/>
                      <w:marBottom w:val="0"/>
                      <w:divBdr>
                        <w:top w:val="none" w:sz="0" w:space="0" w:color="auto"/>
                        <w:left w:val="none" w:sz="0" w:space="0" w:color="auto"/>
                        <w:bottom w:val="none" w:sz="0" w:space="0" w:color="auto"/>
                        <w:right w:val="none" w:sz="0" w:space="0" w:color="auto"/>
                      </w:divBdr>
                      <w:divsChild>
                        <w:div w:id="680009012">
                          <w:marLeft w:val="0"/>
                          <w:marRight w:val="0"/>
                          <w:marTop w:val="0"/>
                          <w:marBottom w:val="0"/>
                          <w:divBdr>
                            <w:top w:val="none" w:sz="0" w:space="0" w:color="auto"/>
                            <w:left w:val="none" w:sz="0" w:space="0" w:color="auto"/>
                            <w:bottom w:val="none" w:sz="0" w:space="0" w:color="auto"/>
                            <w:right w:val="none" w:sz="0" w:space="0" w:color="auto"/>
                          </w:divBdr>
                          <w:divsChild>
                            <w:div w:id="1189563745">
                              <w:marLeft w:val="0"/>
                              <w:marRight w:val="0"/>
                              <w:marTop w:val="0"/>
                              <w:marBottom w:val="0"/>
                              <w:divBdr>
                                <w:top w:val="none" w:sz="0" w:space="0" w:color="auto"/>
                                <w:left w:val="none" w:sz="0" w:space="0" w:color="auto"/>
                                <w:bottom w:val="none" w:sz="0" w:space="0" w:color="auto"/>
                                <w:right w:val="none" w:sz="0" w:space="0" w:color="auto"/>
                              </w:divBdr>
                              <w:divsChild>
                                <w:div w:id="419763480">
                                  <w:marLeft w:val="0"/>
                                  <w:marRight w:val="0"/>
                                  <w:marTop w:val="0"/>
                                  <w:marBottom w:val="0"/>
                                  <w:divBdr>
                                    <w:top w:val="none" w:sz="0" w:space="0" w:color="auto"/>
                                    <w:left w:val="none" w:sz="0" w:space="0" w:color="auto"/>
                                    <w:bottom w:val="none" w:sz="0" w:space="0" w:color="auto"/>
                                    <w:right w:val="none" w:sz="0" w:space="0" w:color="auto"/>
                                  </w:divBdr>
                                  <w:divsChild>
                                    <w:div w:id="708645132">
                                      <w:marLeft w:val="0"/>
                                      <w:marRight w:val="0"/>
                                      <w:marTop w:val="100"/>
                                      <w:marBottom w:val="100"/>
                                      <w:divBdr>
                                        <w:top w:val="none" w:sz="0" w:space="0" w:color="auto"/>
                                        <w:left w:val="none" w:sz="0" w:space="0" w:color="auto"/>
                                        <w:bottom w:val="none" w:sz="0" w:space="0" w:color="auto"/>
                                        <w:right w:val="none" w:sz="0" w:space="0" w:color="auto"/>
                                      </w:divBdr>
                                      <w:divsChild>
                                        <w:div w:id="376203603">
                                          <w:marLeft w:val="0"/>
                                          <w:marRight w:val="0"/>
                                          <w:marTop w:val="120"/>
                                          <w:marBottom w:val="0"/>
                                          <w:divBdr>
                                            <w:top w:val="none" w:sz="0" w:space="0" w:color="auto"/>
                                            <w:left w:val="none" w:sz="0" w:space="0" w:color="auto"/>
                                            <w:bottom w:val="none" w:sz="0" w:space="0" w:color="auto"/>
                                            <w:right w:val="none" w:sz="0" w:space="0" w:color="auto"/>
                                          </w:divBdr>
                                          <w:divsChild>
                                            <w:div w:id="948202494">
                                              <w:marLeft w:val="0"/>
                                              <w:marRight w:val="0"/>
                                              <w:marTop w:val="0"/>
                                              <w:marBottom w:val="0"/>
                                              <w:divBdr>
                                                <w:top w:val="none" w:sz="0" w:space="0" w:color="auto"/>
                                                <w:left w:val="none" w:sz="0" w:space="0" w:color="auto"/>
                                                <w:bottom w:val="none" w:sz="0" w:space="0" w:color="auto"/>
                                                <w:right w:val="none" w:sz="0" w:space="0" w:color="auto"/>
                                              </w:divBdr>
                                              <w:divsChild>
                                                <w:div w:id="91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043900">
      <w:bodyDiv w:val="1"/>
      <w:marLeft w:val="0"/>
      <w:marRight w:val="0"/>
      <w:marTop w:val="0"/>
      <w:marBottom w:val="0"/>
      <w:divBdr>
        <w:top w:val="none" w:sz="0" w:space="0" w:color="auto"/>
        <w:left w:val="none" w:sz="0" w:space="0" w:color="auto"/>
        <w:bottom w:val="none" w:sz="0" w:space="0" w:color="auto"/>
        <w:right w:val="none" w:sz="0" w:space="0" w:color="auto"/>
      </w:divBdr>
      <w:divsChild>
        <w:div w:id="1996182310">
          <w:marLeft w:val="0"/>
          <w:marRight w:val="0"/>
          <w:marTop w:val="0"/>
          <w:marBottom w:val="0"/>
          <w:divBdr>
            <w:top w:val="none" w:sz="0" w:space="0" w:color="auto"/>
            <w:left w:val="none" w:sz="0" w:space="0" w:color="auto"/>
            <w:bottom w:val="none" w:sz="0" w:space="0" w:color="auto"/>
            <w:right w:val="none" w:sz="0" w:space="0" w:color="auto"/>
          </w:divBdr>
          <w:divsChild>
            <w:div w:id="104545431">
              <w:marLeft w:val="0"/>
              <w:marRight w:val="0"/>
              <w:marTop w:val="0"/>
              <w:marBottom w:val="0"/>
              <w:divBdr>
                <w:top w:val="single" w:sz="6" w:space="0" w:color="D9D8D8"/>
                <w:left w:val="none" w:sz="0" w:space="0" w:color="auto"/>
                <w:bottom w:val="none" w:sz="0" w:space="0" w:color="auto"/>
                <w:right w:val="none" w:sz="0" w:space="0" w:color="auto"/>
              </w:divBdr>
              <w:divsChild>
                <w:div w:id="1418405797">
                  <w:marLeft w:val="0"/>
                  <w:marRight w:val="0"/>
                  <w:marTop w:val="0"/>
                  <w:marBottom w:val="0"/>
                  <w:divBdr>
                    <w:top w:val="none" w:sz="0" w:space="0" w:color="auto"/>
                    <w:left w:val="none" w:sz="0" w:space="0" w:color="auto"/>
                    <w:bottom w:val="none" w:sz="0" w:space="0" w:color="auto"/>
                    <w:right w:val="none" w:sz="0" w:space="0" w:color="auto"/>
                  </w:divBdr>
                  <w:divsChild>
                    <w:div w:id="167406481">
                      <w:marLeft w:val="0"/>
                      <w:marRight w:val="0"/>
                      <w:marTop w:val="0"/>
                      <w:marBottom w:val="0"/>
                      <w:divBdr>
                        <w:top w:val="none" w:sz="0" w:space="0" w:color="auto"/>
                        <w:left w:val="none" w:sz="0" w:space="0" w:color="auto"/>
                        <w:bottom w:val="none" w:sz="0" w:space="0" w:color="auto"/>
                        <w:right w:val="none" w:sz="0" w:space="0" w:color="auto"/>
                      </w:divBdr>
                      <w:divsChild>
                        <w:div w:id="1818061745">
                          <w:marLeft w:val="0"/>
                          <w:marRight w:val="0"/>
                          <w:marTop w:val="0"/>
                          <w:marBottom w:val="0"/>
                          <w:divBdr>
                            <w:top w:val="none" w:sz="0" w:space="0" w:color="auto"/>
                            <w:left w:val="none" w:sz="0" w:space="0" w:color="auto"/>
                            <w:bottom w:val="none" w:sz="0" w:space="0" w:color="auto"/>
                            <w:right w:val="none" w:sz="0" w:space="0" w:color="auto"/>
                          </w:divBdr>
                          <w:divsChild>
                            <w:div w:id="239680842">
                              <w:marLeft w:val="0"/>
                              <w:marRight w:val="0"/>
                              <w:marTop w:val="0"/>
                              <w:marBottom w:val="0"/>
                              <w:divBdr>
                                <w:top w:val="none" w:sz="0" w:space="0" w:color="auto"/>
                                <w:left w:val="none" w:sz="0" w:space="0" w:color="auto"/>
                                <w:bottom w:val="none" w:sz="0" w:space="0" w:color="auto"/>
                                <w:right w:val="none" w:sz="0" w:space="0" w:color="auto"/>
                              </w:divBdr>
                              <w:divsChild>
                                <w:div w:id="1639383290">
                                  <w:marLeft w:val="0"/>
                                  <w:marRight w:val="0"/>
                                  <w:marTop w:val="0"/>
                                  <w:marBottom w:val="0"/>
                                  <w:divBdr>
                                    <w:top w:val="none" w:sz="0" w:space="0" w:color="auto"/>
                                    <w:left w:val="none" w:sz="0" w:space="0" w:color="auto"/>
                                    <w:bottom w:val="none" w:sz="0" w:space="0" w:color="auto"/>
                                    <w:right w:val="none" w:sz="0" w:space="0" w:color="auto"/>
                                  </w:divBdr>
                                  <w:divsChild>
                                    <w:div w:id="877356172">
                                      <w:marLeft w:val="0"/>
                                      <w:marRight w:val="0"/>
                                      <w:marTop w:val="100"/>
                                      <w:marBottom w:val="100"/>
                                      <w:divBdr>
                                        <w:top w:val="none" w:sz="0" w:space="0" w:color="auto"/>
                                        <w:left w:val="none" w:sz="0" w:space="0" w:color="auto"/>
                                        <w:bottom w:val="none" w:sz="0" w:space="0" w:color="auto"/>
                                        <w:right w:val="none" w:sz="0" w:space="0" w:color="auto"/>
                                      </w:divBdr>
                                      <w:divsChild>
                                        <w:div w:id="1490753726">
                                          <w:marLeft w:val="0"/>
                                          <w:marRight w:val="0"/>
                                          <w:marTop w:val="120"/>
                                          <w:marBottom w:val="0"/>
                                          <w:divBdr>
                                            <w:top w:val="none" w:sz="0" w:space="0" w:color="auto"/>
                                            <w:left w:val="none" w:sz="0" w:space="0" w:color="auto"/>
                                            <w:bottom w:val="none" w:sz="0" w:space="0" w:color="auto"/>
                                            <w:right w:val="none" w:sz="0" w:space="0" w:color="auto"/>
                                          </w:divBdr>
                                          <w:divsChild>
                                            <w:div w:id="1253006905">
                                              <w:marLeft w:val="0"/>
                                              <w:marRight w:val="0"/>
                                              <w:marTop w:val="0"/>
                                              <w:marBottom w:val="0"/>
                                              <w:divBdr>
                                                <w:top w:val="none" w:sz="0" w:space="0" w:color="auto"/>
                                                <w:left w:val="none" w:sz="0" w:space="0" w:color="auto"/>
                                                <w:bottom w:val="none" w:sz="0" w:space="0" w:color="auto"/>
                                                <w:right w:val="none" w:sz="0" w:space="0" w:color="auto"/>
                                              </w:divBdr>
                                              <w:divsChild>
                                                <w:div w:id="1693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tier-4-general-visa/over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sher\AppData\Roaming\Microsoft\Templates\C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355F-3B00-48D3-BF4F-D1D8D0DF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 Template</Template>
  <TotalTime>83</TotalTime>
  <Pages>12</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jfisher</dc:creator>
  <cp:lastModifiedBy>Ruth Pollard</cp:lastModifiedBy>
  <cp:revision>11</cp:revision>
  <cp:lastPrinted>2019-04-11T08:14:00Z</cp:lastPrinted>
  <dcterms:created xsi:type="dcterms:W3CDTF">2019-04-11T08:02:00Z</dcterms:created>
  <dcterms:modified xsi:type="dcterms:W3CDTF">2019-08-14T14:55:00Z</dcterms:modified>
</cp:coreProperties>
</file>