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7994"/>
      </w:tblGrid>
      <w:tr w:rsidR="00166993" w:rsidRPr="00D8542F" w14:paraId="6E12C653" w14:textId="77777777" w:rsidTr="00166993">
        <w:tc>
          <w:tcPr>
            <w:tcW w:w="10886" w:type="dxa"/>
            <w:gridSpan w:val="3"/>
            <w:tcBorders>
              <w:top w:val="nil"/>
              <w:left w:val="nil"/>
              <w:bottom w:val="nil"/>
              <w:right w:val="nil"/>
            </w:tcBorders>
            <w:shd w:val="clear" w:color="auto" w:fill="auto"/>
            <w:tcMar>
              <w:top w:w="28" w:type="dxa"/>
              <w:left w:w="57" w:type="dxa"/>
              <w:bottom w:w="28" w:type="dxa"/>
              <w:right w:w="57" w:type="dxa"/>
            </w:tcMar>
          </w:tcPr>
          <w:p w14:paraId="64D35D9B" w14:textId="77777777" w:rsidR="00166993" w:rsidRPr="00D8542F" w:rsidRDefault="00166993" w:rsidP="00D8542F">
            <w:pPr>
              <w:pStyle w:val="Heading2"/>
              <w:rPr>
                <w:rFonts w:asciiTheme="minorHAnsi" w:hAnsiTheme="minorHAnsi" w:cstheme="minorHAnsi"/>
                <w:b/>
                <w:bCs/>
                <w:color w:val="auto"/>
                <w:sz w:val="22"/>
                <w:szCs w:val="22"/>
              </w:rPr>
            </w:pPr>
            <w:r w:rsidRPr="00D8542F">
              <w:rPr>
                <w:rFonts w:asciiTheme="minorHAnsi" w:hAnsiTheme="minorHAnsi" w:cstheme="minorHAnsi"/>
                <w:b/>
                <w:bCs/>
                <w:color w:val="auto"/>
                <w:sz w:val="22"/>
                <w:szCs w:val="22"/>
              </w:rPr>
              <w:t>Part A: Programme Summary Information</w:t>
            </w:r>
          </w:p>
          <w:p w14:paraId="1BBAF341" w14:textId="77777777" w:rsidR="00166993" w:rsidRPr="00D8542F" w:rsidRDefault="00166993" w:rsidP="00166993">
            <w:pPr>
              <w:spacing w:after="0" w:line="240" w:lineRule="auto"/>
              <w:rPr>
                <w:rFonts w:asciiTheme="minorHAnsi" w:hAnsiTheme="minorHAnsi" w:cstheme="minorHAnsi"/>
                <w:b/>
                <w:szCs w:val="24"/>
              </w:rPr>
            </w:pPr>
          </w:p>
        </w:tc>
      </w:tr>
      <w:tr w:rsidR="00166993" w:rsidRPr="00D8542F" w14:paraId="276DB296"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614F4374"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8DBA929"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Title of Programme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5DF55293" w14:textId="77777777" w:rsidR="00166993" w:rsidRPr="00D8542F" w:rsidRDefault="00166993" w:rsidP="00166993">
            <w:pPr>
              <w:spacing w:after="0" w:line="240" w:lineRule="auto"/>
              <w:rPr>
                <w:rFonts w:asciiTheme="minorHAnsi" w:hAnsiTheme="minorHAnsi" w:cstheme="minorHAnsi"/>
                <w:b/>
                <w:sz w:val="20"/>
              </w:rPr>
            </w:pPr>
            <w:r w:rsidRPr="00D8542F">
              <w:rPr>
                <w:rFonts w:asciiTheme="minorHAnsi" w:hAnsiTheme="minorHAnsi" w:cstheme="minorHAnsi"/>
                <w:b/>
                <w:sz w:val="20"/>
              </w:rPr>
              <w:t>Diploma in Tropical Medicine &amp; Hygiene</w:t>
            </w:r>
          </w:p>
        </w:tc>
      </w:tr>
      <w:tr w:rsidR="00166993" w:rsidRPr="00D8542F" w14:paraId="511580A0"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3668EE86" w14:textId="77777777" w:rsidR="00166993" w:rsidRPr="00D8542F" w:rsidRDefault="00166993" w:rsidP="00166993">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2934FD6" w14:textId="77777777" w:rsidR="00166993" w:rsidRPr="00D8542F" w:rsidRDefault="00166993" w:rsidP="00166993">
            <w:pPr>
              <w:spacing w:after="0" w:line="240" w:lineRule="auto"/>
              <w:rPr>
                <w:rFonts w:asciiTheme="minorHAnsi" w:hAnsiTheme="minorHAnsi" w:cstheme="minorHAnsi"/>
                <w:sz w:val="8"/>
                <w:szCs w:val="10"/>
              </w:rPr>
            </w:pPr>
          </w:p>
        </w:tc>
        <w:tc>
          <w:tcPr>
            <w:tcW w:w="7994" w:type="dxa"/>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186AB7AF"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2DDF6D58"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40F461FA"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A5F8437"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Programme Code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3D602E5D"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DTM&amp;H</w:t>
            </w:r>
          </w:p>
        </w:tc>
      </w:tr>
      <w:tr w:rsidR="00166993" w:rsidRPr="00D8542F" w14:paraId="72DA7A28"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6F728E5A" w14:textId="77777777" w:rsidR="00166993" w:rsidRPr="00D8542F" w:rsidRDefault="00166993" w:rsidP="00166993">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8CBF42E" w14:textId="77777777" w:rsidR="00166993" w:rsidRPr="00D8542F" w:rsidRDefault="00166993" w:rsidP="00166993">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63634853"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180AAE2E"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428D40D9"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3</w:t>
            </w:r>
          </w:p>
        </w:tc>
        <w:tc>
          <w:tcPr>
            <w:tcW w:w="2410" w:type="dxa"/>
            <w:tcBorders>
              <w:top w:val="nil"/>
              <w:left w:val="nil"/>
              <w:bottom w:val="nil"/>
              <w:right w:val="nil"/>
            </w:tcBorders>
            <w:shd w:val="clear" w:color="auto" w:fill="auto"/>
            <w:tcMar>
              <w:top w:w="28" w:type="dxa"/>
              <w:left w:w="57" w:type="dxa"/>
              <w:bottom w:w="28" w:type="dxa"/>
              <w:right w:w="57" w:type="dxa"/>
            </w:tcMar>
          </w:tcPr>
          <w:p w14:paraId="3FFDA976"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Entry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015AEB8A"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56C82B62"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6CC8D228" w14:textId="77777777" w:rsidR="00166993" w:rsidRPr="00D8542F" w:rsidRDefault="00166993" w:rsidP="00166993">
            <w:pPr>
              <w:spacing w:after="0" w:line="240" w:lineRule="auto"/>
              <w:rPr>
                <w:rFonts w:asciiTheme="minorHAnsi" w:hAnsiTheme="minorHAnsi" w:cstheme="minorHAnsi"/>
                <w:color w:val="333333"/>
                <w:sz w:val="20"/>
              </w:rPr>
            </w:pPr>
            <w:r w:rsidRPr="00D8542F">
              <w:rPr>
                <w:rFonts w:asciiTheme="minorHAnsi" w:hAnsiTheme="minorHAnsi" w:cstheme="minorHAnsi"/>
                <w:color w:val="333333"/>
                <w:sz w:val="20"/>
              </w:rPr>
              <w:t>3a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F333DC1" w14:textId="77777777" w:rsidR="00166993" w:rsidRPr="00D8542F" w:rsidRDefault="00166993" w:rsidP="00166993">
            <w:pPr>
              <w:spacing w:after="0" w:line="240" w:lineRule="auto"/>
              <w:rPr>
                <w:rFonts w:asciiTheme="minorHAnsi" w:hAnsiTheme="minorHAnsi" w:cstheme="minorHAnsi"/>
                <w:color w:val="333333"/>
                <w:sz w:val="20"/>
              </w:rPr>
            </w:pPr>
            <w:r w:rsidRPr="00D8542F">
              <w:rPr>
                <w:rFonts w:asciiTheme="minorHAnsi" w:hAnsiTheme="minorHAnsi" w:cstheme="minorHAnsi"/>
                <w:color w:val="333333"/>
                <w:sz w:val="20"/>
              </w:rPr>
              <w:t>Entry Award 1</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1BD50908"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lang w:eastAsia="en-GB"/>
              </w:rPr>
              <w:fldChar w:fldCharType="begin"/>
            </w:r>
            <w:r w:rsidRPr="00D8542F">
              <w:rPr>
                <w:rFonts w:asciiTheme="minorHAnsi" w:hAnsiTheme="minorHAnsi" w:cstheme="minorHAnsi"/>
                <w:lang w:eastAsia="en-GB"/>
              </w:rPr>
              <w:instrText xml:space="preserve"> IF   "" = "" "N/A" "</w:instrText>
            </w:r>
            <w:r w:rsidRPr="00D8542F">
              <w:rPr>
                <w:rFonts w:asciiTheme="minorHAnsi" w:hAnsiTheme="minorHAnsi" w:cstheme="minorHAnsi"/>
                <w:sz w:val="20"/>
                <w:szCs w:val="20"/>
                <w:lang w:eastAsia="en-GB"/>
              </w:rPr>
              <w:instrText xml:space="preserve"> – :</w:instrText>
            </w:r>
            <w:r w:rsidRPr="00D8542F">
              <w:rPr>
                <w:rFonts w:asciiTheme="minorHAnsi" w:hAnsiTheme="minorHAnsi" w:cstheme="minorHAnsi"/>
                <w:lang w:eastAsia="en-GB"/>
              </w:rPr>
              <w:instrText xml:space="preserve">" </w:instrText>
            </w:r>
            <w:r w:rsidRPr="00D8542F">
              <w:rPr>
                <w:rFonts w:asciiTheme="minorHAnsi" w:hAnsiTheme="minorHAnsi" w:cstheme="minorHAnsi"/>
                <w:lang w:eastAsia="en-GB"/>
              </w:rPr>
              <w:fldChar w:fldCharType="separate"/>
            </w:r>
            <w:r w:rsidRPr="00D8542F">
              <w:rPr>
                <w:rFonts w:asciiTheme="minorHAnsi" w:hAnsiTheme="minorHAnsi" w:cstheme="minorHAnsi"/>
                <w:lang w:eastAsia="en-GB"/>
              </w:rPr>
              <w:t>N/A</w:t>
            </w:r>
            <w:r w:rsidRPr="00D8542F">
              <w:rPr>
                <w:rFonts w:asciiTheme="minorHAnsi" w:hAnsiTheme="minorHAnsi" w:cstheme="minorHAnsi"/>
                <w:lang w:eastAsia="en-GB"/>
              </w:rPr>
              <w:fldChar w:fldCharType="end"/>
            </w:r>
          </w:p>
        </w:tc>
      </w:tr>
      <w:tr w:rsidR="00166993" w:rsidRPr="00D8542F" w14:paraId="507427B4"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58352046" w14:textId="77777777" w:rsidR="00166993" w:rsidRPr="00D8542F" w:rsidRDefault="00166993" w:rsidP="00166993">
            <w:pPr>
              <w:spacing w:after="0" w:line="240" w:lineRule="auto"/>
              <w:rPr>
                <w:rFonts w:asciiTheme="minorHAnsi" w:hAnsiTheme="minorHAnsi" w:cstheme="minorHAnsi"/>
                <w:color w:val="333333"/>
                <w:sz w:val="20"/>
              </w:rPr>
            </w:pPr>
            <w:r w:rsidRPr="00D8542F">
              <w:rPr>
                <w:rFonts w:asciiTheme="minorHAnsi" w:hAnsiTheme="minorHAnsi" w:cstheme="minorHAnsi"/>
                <w:color w:val="333333"/>
                <w:sz w:val="20"/>
              </w:rPr>
              <w:t>3b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923F6D3" w14:textId="77777777" w:rsidR="00166993" w:rsidRPr="00D8542F" w:rsidRDefault="00166993" w:rsidP="00166993">
            <w:pPr>
              <w:spacing w:after="0" w:line="240" w:lineRule="auto"/>
              <w:rPr>
                <w:rFonts w:asciiTheme="minorHAnsi" w:hAnsiTheme="minorHAnsi" w:cstheme="minorHAnsi"/>
                <w:color w:val="333333"/>
                <w:sz w:val="20"/>
              </w:rPr>
            </w:pPr>
            <w:r w:rsidRPr="00D8542F">
              <w:rPr>
                <w:rFonts w:asciiTheme="minorHAnsi" w:hAnsiTheme="minorHAnsi" w:cstheme="minorHAnsi"/>
                <w:color w:val="333333"/>
                <w:sz w:val="20"/>
              </w:rPr>
              <w:t>Entry Award 2</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43C0A484"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lang w:eastAsia="en-GB"/>
              </w:rPr>
              <w:fldChar w:fldCharType="begin"/>
            </w:r>
            <w:r w:rsidRPr="00D8542F">
              <w:rPr>
                <w:rFonts w:asciiTheme="minorHAnsi" w:hAnsiTheme="minorHAnsi" w:cstheme="minorHAnsi"/>
                <w:lang w:eastAsia="en-GB"/>
              </w:rPr>
              <w:instrText xml:space="preserve"> IF   "" = "" "N/A" "</w:instrText>
            </w:r>
            <w:r w:rsidRPr="00D8542F">
              <w:rPr>
                <w:rFonts w:asciiTheme="minorHAnsi" w:hAnsiTheme="minorHAnsi" w:cstheme="minorHAnsi"/>
                <w:sz w:val="20"/>
                <w:szCs w:val="20"/>
                <w:lang w:eastAsia="en-GB"/>
              </w:rPr>
              <w:instrText xml:space="preserve"> – :</w:instrText>
            </w:r>
            <w:r w:rsidRPr="00D8542F">
              <w:rPr>
                <w:rFonts w:asciiTheme="minorHAnsi" w:hAnsiTheme="minorHAnsi" w:cstheme="minorHAnsi"/>
                <w:lang w:eastAsia="en-GB"/>
              </w:rPr>
              <w:instrText xml:space="preserve">" </w:instrText>
            </w:r>
            <w:r w:rsidRPr="00D8542F">
              <w:rPr>
                <w:rFonts w:asciiTheme="minorHAnsi" w:hAnsiTheme="minorHAnsi" w:cstheme="minorHAnsi"/>
                <w:lang w:eastAsia="en-GB"/>
              </w:rPr>
              <w:fldChar w:fldCharType="separate"/>
            </w:r>
            <w:r w:rsidRPr="00D8542F">
              <w:rPr>
                <w:rFonts w:asciiTheme="minorHAnsi" w:hAnsiTheme="minorHAnsi" w:cstheme="minorHAnsi"/>
                <w:lang w:eastAsia="en-GB"/>
              </w:rPr>
              <w:t>N/A</w:t>
            </w:r>
            <w:r w:rsidRPr="00D8542F">
              <w:rPr>
                <w:rFonts w:asciiTheme="minorHAnsi" w:hAnsiTheme="minorHAnsi" w:cstheme="minorHAnsi"/>
                <w:lang w:eastAsia="en-GB"/>
              </w:rPr>
              <w:fldChar w:fldCharType="end"/>
            </w:r>
          </w:p>
        </w:tc>
      </w:tr>
      <w:tr w:rsidR="00166993" w:rsidRPr="00D8542F" w14:paraId="599ABD0E"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132416BC" w14:textId="77777777" w:rsidR="00166993" w:rsidRPr="00D8542F" w:rsidRDefault="00166993" w:rsidP="00166993">
            <w:pPr>
              <w:spacing w:after="0" w:line="240" w:lineRule="auto"/>
              <w:rPr>
                <w:rFonts w:asciiTheme="minorHAnsi" w:hAnsiTheme="minorHAnsi" w:cstheme="minorHAnsi"/>
                <w:color w:val="333333"/>
                <w:sz w:val="20"/>
              </w:rPr>
            </w:pPr>
            <w:r w:rsidRPr="00D8542F">
              <w:rPr>
                <w:rFonts w:asciiTheme="minorHAnsi" w:hAnsiTheme="minorHAnsi" w:cstheme="minorHAnsi"/>
                <w:color w:val="333333"/>
                <w:sz w:val="20"/>
              </w:rPr>
              <w:t>3c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A88E4D0" w14:textId="77777777" w:rsidR="00166993" w:rsidRPr="00D8542F" w:rsidRDefault="00166993" w:rsidP="00166993">
            <w:pPr>
              <w:spacing w:after="0" w:line="240" w:lineRule="auto"/>
              <w:rPr>
                <w:rFonts w:asciiTheme="minorHAnsi" w:hAnsiTheme="minorHAnsi" w:cstheme="minorHAnsi"/>
                <w:color w:val="333333"/>
                <w:sz w:val="20"/>
              </w:rPr>
            </w:pPr>
            <w:r w:rsidRPr="00D8542F">
              <w:rPr>
                <w:rFonts w:asciiTheme="minorHAnsi" w:hAnsiTheme="minorHAnsi" w:cstheme="minorHAnsi"/>
                <w:color w:val="333333"/>
                <w:sz w:val="20"/>
              </w:rPr>
              <w:t>Entry Award 3</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20BEFA72"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lang w:eastAsia="en-GB"/>
              </w:rPr>
              <w:fldChar w:fldCharType="begin"/>
            </w:r>
            <w:r w:rsidRPr="00D8542F">
              <w:rPr>
                <w:rFonts w:asciiTheme="minorHAnsi" w:hAnsiTheme="minorHAnsi" w:cstheme="minorHAnsi"/>
                <w:lang w:eastAsia="en-GB"/>
              </w:rPr>
              <w:instrText xml:space="preserve"> IF   "" = "" "N/A" "</w:instrText>
            </w:r>
            <w:r w:rsidRPr="00D8542F">
              <w:rPr>
                <w:rFonts w:asciiTheme="minorHAnsi" w:hAnsiTheme="minorHAnsi" w:cstheme="minorHAnsi"/>
                <w:sz w:val="20"/>
                <w:szCs w:val="20"/>
                <w:lang w:eastAsia="en-GB"/>
              </w:rPr>
              <w:instrText xml:space="preserve"> – :</w:instrText>
            </w:r>
            <w:r w:rsidRPr="00D8542F">
              <w:rPr>
                <w:rFonts w:asciiTheme="minorHAnsi" w:hAnsiTheme="minorHAnsi" w:cstheme="minorHAnsi"/>
                <w:lang w:eastAsia="en-GB"/>
              </w:rPr>
              <w:instrText xml:space="preserve">" </w:instrText>
            </w:r>
            <w:r w:rsidRPr="00D8542F">
              <w:rPr>
                <w:rFonts w:asciiTheme="minorHAnsi" w:hAnsiTheme="minorHAnsi" w:cstheme="minorHAnsi"/>
                <w:lang w:eastAsia="en-GB"/>
              </w:rPr>
              <w:fldChar w:fldCharType="separate"/>
            </w:r>
            <w:r w:rsidRPr="00D8542F">
              <w:rPr>
                <w:rFonts w:asciiTheme="minorHAnsi" w:hAnsiTheme="minorHAnsi" w:cstheme="minorHAnsi"/>
                <w:lang w:eastAsia="en-GB"/>
              </w:rPr>
              <w:t>N/A</w:t>
            </w:r>
            <w:r w:rsidRPr="00D8542F">
              <w:rPr>
                <w:rFonts w:asciiTheme="minorHAnsi" w:hAnsiTheme="minorHAnsi" w:cstheme="minorHAnsi"/>
                <w:lang w:eastAsia="en-GB"/>
              </w:rPr>
              <w:fldChar w:fldCharType="end"/>
            </w:r>
          </w:p>
        </w:tc>
      </w:tr>
      <w:tr w:rsidR="00166993" w:rsidRPr="00D8542F" w14:paraId="78DE1F19"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2053B388" w14:textId="77777777" w:rsidR="00166993" w:rsidRPr="00D8542F" w:rsidRDefault="00166993" w:rsidP="00166993">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61B1C08" w14:textId="77777777" w:rsidR="00166993" w:rsidRPr="00D8542F" w:rsidRDefault="00166993" w:rsidP="00166993">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190F3E84"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72439559"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7C5BF76B"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4</w:t>
            </w:r>
          </w:p>
        </w:tc>
        <w:tc>
          <w:tcPr>
            <w:tcW w:w="2410" w:type="dxa"/>
            <w:tcBorders>
              <w:top w:val="nil"/>
              <w:left w:val="nil"/>
              <w:bottom w:val="nil"/>
              <w:right w:val="nil"/>
            </w:tcBorders>
            <w:shd w:val="clear" w:color="auto" w:fill="auto"/>
            <w:tcMar>
              <w:top w:w="28" w:type="dxa"/>
              <w:left w:w="57" w:type="dxa"/>
              <w:bottom w:w="28" w:type="dxa"/>
              <w:right w:w="57" w:type="dxa"/>
            </w:tcMar>
          </w:tcPr>
          <w:p w14:paraId="6F2FAF17"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Exit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135D02DD"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658D60E8"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25C578F6" w14:textId="77777777" w:rsidR="00166993" w:rsidRPr="00D8542F" w:rsidRDefault="00166993" w:rsidP="00166993">
            <w:pPr>
              <w:spacing w:after="0" w:line="240" w:lineRule="auto"/>
              <w:rPr>
                <w:rFonts w:asciiTheme="minorHAnsi" w:hAnsiTheme="minorHAnsi" w:cstheme="minorHAnsi"/>
                <w:color w:val="333333"/>
                <w:sz w:val="20"/>
              </w:rPr>
            </w:pPr>
            <w:r w:rsidRPr="00D8542F">
              <w:rPr>
                <w:rFonts w:asciiTheme="minorHAnsi" w:hAnsiTheme="minorHAnsi" w:cstheme="minorHAnsi"/>
                <w:color w:val="333333"/>
                <w:sz w:val="20"/>
              </w:rPr>
              <w:t>4a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3BE3223" w14:textId="77777777" w:rsidR="00166993" w:rsidRPr="00D8542F" w:rsidRDefault="00166993" w:rsidP="00166993">
            <w:pPr>
              <w:spacing w:after="0" w:line="240" w:lineRule="auto"/>
              <w:rPr>
                <w:rFonts w:asciiTheme="minorHAnsi" w:hAnsiTheme="minorHAnsi" w:cstheme="minorHAnsi"/>
                <w:color w:val="333333"/>
                <w:sz w:val="20"/>
              </w:rPr>
            </w:pPr>
            <w:r w:rsidRPr="00D8542F">
              <w:rPr>
                <w:rFonts w:asciiTheme="minorHAnsi" w:hAnsiTheme="minorHAnsi" w:cstheme="minorHAnsi"/>
                <w:color w:val="333333"/>
                <w:sz w:val="20"/>
              </w:rPr>
              <w:t>Exit Award 1</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296281A"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lang w:eastAsia="en-GB"/>
              </w:rPr>
              <w:fldChar w:fldCharType="begin"/>
            </w:r>
            <w:r w:rsidRPr="00D8542F">
              <w:rPr>
                <w:rFonts w:asciiTheme="minorHAnsi" w:hAnsiTheme="minorHAnsi" w:cstheme="minorHAnsi"/>
                <w:lang w:eastAsia="en-GB"/>
              </w:rPr>
              <w:instrText xml:space="preserve"> IF   "" = "" "N/A" "</w:instrText>
            </w:r>
            <w:r w:rsidRPr="00D8542F">
              <w:rPr>
                <w:rFonts w:asciiTheme="minorHAnsi" w:hAnsiTheme="minorHAnsi" w:cstheme="minorHAnsi"/>
                <w:sz w:val="20"/>
                <w:szCs w:val="20"/>
                <w:lang w:eastAsia="en-GB"/>
              </w:rPr>
              <w:instrText xml:space="preserve"> – :</w:instrText>
            </w:r>
            <w:r w:rsidRPr="00D8542F">
              <w:rPr>
                <w:rFonts w:asciiTheme="minorHAnsi" w:hAnsiTheme="minorHAnsi" w:cstheme="minorHAnsi"/>
                <w:lang w:eastAsia="en-GB"/>
              </w:rPr>
              <w:instrText xml:space="preserve">" </w:instrText>
            </w:r>
            <w:r w:rsidRPr="00D8542F">
              <w:rPr>
                <w:rFonts w:asciiTheme="minorHAnsi" w:hAnsiTheme="minorHAnsi" w:cstheme="minorHAnsi"/>
                <w:lang w:eastAsia="en-GB"/>
              </w:rPr>
              <w:fldChar w:fldCharType="separate"/>
            </w:r>
            <w:r w:rsidRPr="00D8542F">
              <w:rPr>
                <w:rFonts w:asciiTheme="minorHAnsi" w:hAnsiTheme="minorHAnsi" w:cstheme="minorHAnsi"/>
                <w:lang w:eastAsia="en-GB"/>
              </w:rPr>
              <w:t>N/A</w:t>
            </w:r>
            <w:r w:rsidRPr="00D8542F">
              <w:rPr>
                <w:rFonts w:asciiTheme="minorHAnsi" w:hAnsiTheme="minorHAnsi" w:cstheme="minorHAnsi"/>
                <w:lang w:eastAsia="en-GB"/>
              </w:rPr>
              <w:fldChar w:fldCharType="end"/>
            </w:r>
          </w:p>
        </w:tc>
      </w:tr>
      <w:tr w:rsidR="00166993" w:rsidRPr="00D8542F" w14:paraId="20DC785D"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7BCBA0F5" w14:textId="77777777" w:rsidR="00166993" w:rsidRPr="00D8542F" w:rsidRDefault="00166993" w:rsidP="00166993">
            <w:pPr>
              <w:spacing w:after="0" w:line="240" w:lineRule="auto"/>
              <w:rPr>
                <w:rFonts w:asciiTheme="minorHAnsi" w:hAnsiTheme="minorHAnsi" w:cstheme="minorHAnsi"/>
                <w:color w:val="333333"/>
                <w:sz w:val="20"/>
              </w:rPr>
            </w:pPr>
            <w:r w:rsidRPr="00D8542F">
              <w:rPr>
                <w:rFonts w:asciiTheme="minorHAnsi" w:hAnsiTheme="minorHAnsi" w:cstheme="minorHAnsi"/>
                <w:color w:val="333333"/>
                <w:sz w:val="20"/>
              </w:rPr>
              <w:t>4b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DEAE0CC" w14:textId="77777777" w:rsidR="00166993" w:rsidRPr="00D8542F" w:rsidRDefault="00166993" w:rsidP="00166993">
            <w:pPr>
              <w:spacing w:after="0" w:line="240" w:lineRule="auto"/>
              <w:rPr>
                <w:rFonts w:asciiTheme="minorHAnsi" w:hAnsiTheme="minorHAnsi" w:cstheme="minorHAnsi"/>
                <w:color w:val="333333"/>
                <w:sz w:val="20"/>
              </w:rPr>
            </w:pPr>
            <w:r w:rsidRPr="00D8542F">
              <w:rPr>
                <w:rFonts w:asciiTheme="minorHAnsi" w:hAnsiTheme="minorHAnsi" w:cstheme="minorHAnsi"/>
                <w:color w:val="333333"/>
                <w:sz w:val="20"/>
              </w:rPr>
              <w:t>Exit Award 2</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6BECD72"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lang w:eastAsia="en-GB"/>
              </w:rPr>
              <w:fldChar w:fldCharType="begin"/>
            </w:r>
            <w:r w:rsidRPr="00D8542F">
              <w:rPr>
                <w:rFonts w:asciiTheme="minorHAnsi" w:hAnsiTheme="minorHAnsi" w:cstheme="minorHAnsi"/>
                <w:lang w:eastAsia="en-GB"/>
              </w:rPr>
              <w:instrText xml:space="preserve"> IF   "" = "" "N/A" "</w:instrText>
            </w:r>
            <w:r w:rsidRPr="00D8542F">
              <w:rPr>
                <w:rFonts w:asciiTheme="minorHAnsi" w:hAnsiTheme="minorHAnsi" w:cstheme="minorHAnsi"/>
                <w:sz w:val="20"/>
                <w:szCs w:val="20"/>
                <w:lang w:eastAsia="en-GB"/>
              </w:rPr>
              <w:instrText xml:space="preserve"> – :</w:instrText>
            </w:r>
            <w:r w:rsidRPr="00D8542F">
              <w:rPr>
                <w:rFonts w:asciiTheme="minorHAnsi" w:hAnsiTheme="minorHAnsi" w:cstheme="minorHAnsi"/>
                <w:lang w:eastAsia="en-GB"/>
              </w:rPr>
              <w:instrText xml:space="preserve">" </w:instrText>
            </w:r>
            <w:r w:rsidRPr="00D8542F">
              <w:rPr>
                <w:rFonts w:asciiTheme="minorHAnsi" w:hAnsiTheme="minorHAnsi" w:cstheme="minorHAnsi"/>
                <w:lang w:eastAsia="en-GB"/>
              </w:rPr>
              <w:fldChar w:fldCharType="separate"/>
            </w:r>
            <w:r w:rsidRPr="00D8542F">
              <w:rPr>
                <w:rFonts w:asciiTheme="minorHAnsi" w:hAnsiTheme="minorHAnsi" w:cstheme="minorHAnsi"/>
                <w:lang w:eastAsia="en-GB"/>
              </w:rPr>
              <w:t>N/A</w:t>
            </w:r>
            <w:r w:rsidRPr="00D8542F">
              <w:rPr>
                <w:rFonts w:asciiTheme="minorHAnsi" w:hAnsiTheme="minorHAnsi" w:cstheme="minorHAnsi"/>
                <w:lang w:eastAsia="en-GB"/>
              </w:rPr>
              <w:fldChar w:fldCharType="end"/>
            </w:r>
          </w:p>
        </w:tc>
      </w:tr>
      <w:tr w:rsidR="00166993" w:rsidRPr="00D8542F" w14:paraId="73EC7318"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45025B7B" w14:textId="77777777" w:rsidR="00166993" w:rsidRPr="00D8542F" w:rsidRDefault="00166993" w:rsidP="00166993">
            <w:pPr>
              <w:spacing w:after="0" w:line="240" w:lineRule="auto"/>
              <w:rPr>
                <w:rFonts w:asciiTheme="minorHAnsi" w:hAnsiTheme="minorHAnsi" w:cstheme="minorHAnsi"/>
                <w:color w:val="333333"/>
                <w:sz w:val="20"/>
              </w:rPr>
            </w:pPr>
            <w:r w:rsidRPr="00D8542F">
              <w:rPr>
                <w:rFonts w:asciiTheme="minorHAnsi" w:hAnsiTheme="minorHAnsi" w:cstheme="minorHAnsi"/>
                <w:color w:val="333333"/>
                <w:sz w:val="20"/>
              </w:rPr>
              <w:t>4c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67C5368" w14:textId="77777777" w:rsidR="00166993" w:rsidRPr="00D8542F" w:rsidRDefault="00166993" w:rsidP="00166993">
            <w:pPr>
              <w:spacing w:after="0" w:line="240" w:lineRule="auto"/>
              <w:rPr>
                <w:rFonts w:asciiTheme="minorHAnsi" w:hAnsiTheme="minorHAnsi" w:cstheme="minorHAnsi"/>
                <w:color w:val="333333"/>
                <w:sz w:val="20"/>
              </w:rPr>
            </w:pPr>
            <w:r w:rsidRPr="00D8542F">
              <w:rPr>
                <w:rFonts w:asciiTheme="minorHAnsi" w:hAnsiTheme="minorHAnsi" w:cstheme="minorHAnsi"/>
                <w:color w:val="333333"/>
                <w:sz w:val="20"/>
              </w:rPr>
              <w:t>Exit Award 3</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A986876"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lang w:eastAsia="en-GB"/>
              </w:rPr>
              <w:fldChar w:fldCharType="begin"/>
            </w:r>
            <w:r w:rsidRPr="00D8542F">
              <w:rPr>
                <w:rFonts w:asciiTheme="minorHAnsi" w:hAnsiTheme="minorHAnsi" w:cstheme="minorHAnsi"/>
                <w:lang w:eastAsia="en-GB"/>
              </w:rPr>
              <w:instrText xml:space="preserve"> IF   "" = "" "N/A" "</w:instrText>
            </w:r>
            <w:r w:rsidRPr="00D8542F">
              <w:rPr>
                <w:rFonts w:asciiTheme="minorHAnsi" w:hAnsiTheme="minorHAnsi" w:cstheme="minorHAnsi"/>
                <w:sz w:val="20"/>
                <w:szCs w:val="20"/>
                <w:lang w:eastAsia="en-GB"/>
              </w:rPr>
              <w:instrText xml:space="preserve"> – :</w:instrText>
            </w:r>
            <w:r w:rsidRPr="00D8542F">
              <w:rPr>
                <w:rFonts w:asciiTheme="minorHAnsi" w:hAnsiTheme="minorHAnsi" w:cstheme="minorHAnsi"/>
                <w:lang w:eastAsia="en-GB"/>
              </w:rPr>
              <w:instrText xml:space="preserve">" </w:instrText>
            </w:r>
            <w:r w:rsidRPr="00D8542F">
              <w:rPr>
                <w:rFonts w:asciiTheme="minorHAnsi" w:hAnsiTheme="minorHAnsi" w:cstheme="minorHAnsi"/>
                <w:lang w:eastAsia="en-GB"/>
              </w:rPr>
              <w:fldChar w:fldCharType="separate"/>
            </w:r>
            <w:r w:rsidRPr="00D8542F">
              <w:rPr>
                <w:rFonts w:asciiTheme="minorHAnsi" w:hAnsiTheme="minorHAnsi" w:cstheme="minorHAnsi"/>
                <w:lang w:eastAsia="en-GB"/>
              </w:rPr>
              <w:t>N/A</w:t>
            </w:r>
            <w:r w:rsidRPr="00D8542F">
              <w:rPr>
                <w:rFonts w:asciiTheme="minorHAnsi" w:hAnsiTheme="minorHAnsi" w:cstheme="minorHAnsi"/>
                <w:lang w:eastAsia="en-GB"/>
              </w:rPr>
              <w:fldChar w:fldCharType="end"/>
            </w:r>
          </w:p>
        </w:tc>
      </w:tr>
    </w:tbl>
    <w:p w14:paraId="51086611" w14:textId="77777777" w:rsidR="00166993" w:rsidRPr="00D8542F" w:rsidRDefault="00166993" w:rsidP="00166993">
      <w:pPr>
        <w:tabs>
          <w:tab w:val="left" w:pos="482"/>
          <w:tab w:val="left" w:pos="2892"/>
        </w:tabs>
        <w:spacing w:after="0" w:line="240" w:lineRule="auto"/>
        <w:rPr>
          <w:rFonts w:asciiTheme="minorHAnsi" w:hAnsiTheme="minorHAnsi" w:cstheme="minorHAnsi"/>
          <w:sz w:val="10"/>
          <w:szCs w:val="10"/>
        </w:rPr>
      </w:pPr>
      <w:r w:rsidRPr="00D8542F">
        <w:rPr>
          <w:rFonts w:asciiTheme="minorHAnsi" w:hAnsiTheme="minorHAnsi" w:cstheme="minorHAnsi"/>
          <w:sz w:val="10"/>
          <w:szCs w:val="10"/>
        </w:rPr>
        <w:tab/>
      </w:r>
      <w:r w:rsidRPr="00D8542F">
        <w:rPr>
          <w:rFonts w:asciiTheme="minorHAnsi" w:hAnsiTheme="minorHAnsi" w:cstheme="minorHAnsi"/>
          <w:sz w:val="10"/>
          <w:szCs w:val="10"/>
        </w:rPr>
        <w:tab/>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2127"/>
        <w:gridCol w:w="1533"/>
        <w:gridCol w:w="593"/>
        <w:gridCol w:w="1559"/>
        <w:gridCol w:w="142"/>
        <w:gridCol w:w="2037"/>
      </w:tblGrid>
      <w:tr w:rsidR="00166993" w:rsidRPr="00D8542F" w14:paraId="7B1B8043"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4A4067E0"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3DDE414"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Start Date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28395BB"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September 2023</w:t>
            </w:r>
          </w:p>
        </w:tc>
        <w:tc>
          <w:tcPr>
            <w:tcW w:w="1533" w:type="dxa"/>
            <w:tcBorders>
              <w:top w:val="nil"/>
              <w:left w:val="single" w:sz="4" w:space="0" w:color="A6A6A6"/>
              <w:bottom w:val="nil"/>
              <w:right w:val="nil"/>
            </w:tcBorders>
            <w:shd w:val="clear" w:color="auto" w:fill="auto"/>
          </w:tcPr>
          <w:p w14:paraId="5D13DED4" w14:textId="77777777" w:rsidR="00166993" w:rsidRPr="00D8542F" w:rsidRDefault="00166993" w:rsidP="00166993">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5E58582F" w14:textId="77777777" w:rsidR="00166993" w:rsidRPr="00D8542F" w:rsidRDefault="00166993" w:rsidP="00166993">
            <w:pPr>
              <w:spacing w:after="0" w:line="240" w:lineRule="auto"/>
              <w:ind w:left="-224" w:firstLine="224"/>
              <w:jc w:val="both"/>
              <w:rPr>
                <w:rFonts w:asciiTheme="minorHAnsi" w:hAnsiTheme="minorHAnsi" w:cstheme="minorHAnsi"/>
                <w:b/>
                <w:color w:val="B11636"/>
                <w:sz w:val="20"/>
              </w:rPr>
            </w:pPr>
            <w:r w:rsidRPr="00D8542F">
              <w:rPr>
                <w:rFonts w:asciiTheme="minorHAnsi" w:hAnsiTheme="minorHAnsi" w:cstheme="minorHAnsi"/>
                <w:b/>
                <w:color w:val="B11636"/>
                <w:sz w:val="20"/>
              </w:rPr>
              <w:t>5b</w:t>
            </w:r>
          </w:p>
        </w:tc>
        <w:tc>
          <w:tcPr>
            <w:tcW w:w="1559" w:type="dxa"/>
            <w:tcBorders>
              <w:top w:val="nil"/>
              <w:left w:val="nil"/>
              <w:bottom w:val="nil"/>
              <w:right w:val="single" w:sz="4" w:space="0" w:color="A6A6A6"/>
            </w:tcBorders>
            <w:shd w:val="clear" w:color="auto" w:fill="auto"/>
          </w:tcPr>
          <w:p w14:paraId="7E3BF5DC" w14:textId="77777777" w:rsidR="00166993" w:rsidRPr="00D8542F" w:rsidRDefault="00166993" w:rsidP="00166993">
            <w:pPr>
              <w:spacing w:after="0" w:line="240" w:lineRule="auto"/>
              <w:jc w:val="both"/>
              <w:rPr>
                <w:rFonts w:asciiTheme="minorHAnsi" w:hAnsiTheme="minorHAnsi" w:cstheme="minorHAnsi"/>
                <w:b/>
                <w:color w:val="B11636"/>
                <w:sz w:val="20"/>
              </w:rPr>
            </w:pPr>
            <w:r w:rsidRPr="00D8542F">
              <w:rPr>
                <w:rFonts w:asciiTheme="minorHAnsi" w:hAnsiTheme="minorHAnsi" w:cstheme="minorHAnsi"/>
                <w:b/>
                <w:color w:val="B11636"/>
                <w:sz w:val="20"/>
              </w:rPr>
              <w:t>End Date</w:t>
            </w:r>
          </w:p>
        </w:tc>
        <w:tc>
          <w:tcPr>
            <w:tcW w:w="2171" w:type="dxa"/>
            <w:gridSpan w:val="2"/>
            <w:tcBorders>
              <w:top w:val="single" w:sz="4" w:space="0" w:color="A6A6A6"/>
              <w:left w:val="single" w:sz="4" w:space="0" w:color="A6A6A6"/>
              <w:bottom w:val="single" w:sz="4" w:space="0" w:color="A6A6A6"/>
              <w:right w:val="single" w:sz="4" w:space="0" w:color="A6A6A6"/>
            </w:tcBorders>
            <w:shd w:val="clear" w:color="auto" w:fill="F0F0F0"/>
          </w:tcPr>
          <w:p w14:paraId="5D54039D"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September 2024</w:t>
            </w:r>
          </w:p>
        </w:tc>
      </w:tr>
      <w:tr w:rsidR="00166993" w:rsidRPr="00D8542F" w14:paraId="5DE759AE"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69148F8F"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4D45FA7"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7266696C"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7670822A"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0F685562"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0A05D08"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Frequency of Intake</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31DB9E0"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Twice yearly (Sept and Feb)</w:t>
            </w:r>
          </w:p>
        </w:tc>
      </w:tr>
      <w:tr w:rsidR="00166993" w:rsidRPr="00D8542F" w14:paraId="79724B85"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553E8383"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7</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A4814FA"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Mode of Study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A59933D"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FT</w:t>
            </w:r>
          </w:p>
        </w:tc>
      </w:tr>
      <w:tr w:rsidR="00166993" w:rsidRPr="00D8542F" w14:paraId="7C4A8E04"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30C82EA5"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AB23734"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71FC6F66"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7D8F5090"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53373A4B"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8a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8C43F6B"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Applicable Framework</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BC19C1F"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UoL Framework for FT or PT Postgraduate Programmes</w:t>
            </w:r>
          </w:p>
        </w:tc>
      </w:tr>
      <w:tr w:rsidR="00166993" w:rsidRPr="00D8542F" w14:paraId="00883364"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7E129587"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8b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9FF4791"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Exemption Required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1695254"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793160D5"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042832C3"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8c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530157F"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Exemption Approved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0B56004"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lang w:eastAsia="en-GB"/>
              </w:rPr>
              <w:fldChar w:fldCharType="begin"/>
            </w:r>
            <w:r w:rsidRPr="00D8542F">
              <w:rPr>
                <w:rFonts w:asciiTheme="minorHAnsi" w:hAnsiTheme="minorHAnsi" w:cstheme="minorHAnsi"/>
                <w:lang w:eastAsia="en-GB"/>
              </w:rPr>
              <w:instrText xml:space="preserve"> IF   "" = "No" "N/A" "" </w:instrText>
            </w:r>
            <w:r w:rsidRPr="00D8542F">
              <w:rPr>
                <w:rFonts w:asciiTheme="minorHAnsi" w:hAnsiTheme="minorHAnsi" w:cstheme="minorHAnsi"/>
                <w:lang w:eastAsia="en-GB"/>
              </w:rPr>
              <w:fldChar w:fldCharType="separate"/>
            </w:r>
            <w:r w:rsidRPr="00D8542F">
              <w:rPr>
                <w:rFonts w:asciiTheme="minorHAnsi" w:hAnsiTheme="minorHAnsi" w:cstheme="minorHAnsi"/>
                <w:lang w:eastAsia="en-GB"/>
              </w:rPr>
              <w:fldChar w:fldCharType="end"/>
            </w:r>
          </w:p>
        </w:tc>
      </w:tr>
      <w:tr w:rsidR="00166993" w:rsidRPr="00D8542F" w14:paraId="017539E5"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765CC6A2"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8d</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03D2D69"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Details of Exemption</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603F907" w14:textId="77777777" w:rsidR="00166993" w:rsidRPr="00D8542F" w:rsidRDefault="00166993" w:rsidP="00166993">
            <w:pPr>
              <w:spacing w:after="0"/>
              <w:rPr>
                <w:rFonts w:asciiTheme="minorHAnsi" w:hAnsiTheme="minorHAnsi" w:cstheme="minorHAnsi"/>
                <w:sz w:val="20"/>
              </w:rPr>
            </w:pPr>
            <w:r w:rsidRPr="00D8542F">
              <w:rPr>
                <w:rFonts w:asciiTheme="minorHAnsi" w:hAnsiTheme="minorHAnsi" w:cstheme="minorHAnsi"/>
                <w:lang w:eastAsia="en-GB"/>
              </w:rPr>
              <w:fldChar w:fldCharType="begin"/>
            </w:r>
            <w:r w:rsidRPr="00D8542F">
              <w:rPr>
                <w:rFonts w:asciiTheme="minorHAnsi" w:hAnsiTheme="minorHAnsi" w:cstheme="minorHAnsi"/>
                <w:lang w:eastAsia="en-GB"/>
              </w:rPr>
              <w:instrText xml:space="preserve"> IF   "" = "No" "N/A" "" </w:instrText>
            </w:r>
            <w:r w:rsidRPr="00D8542F">
              <w:rPr>
                <w:rFonts w:asciiTheme="minorHAnsi" w:hAnsiTheme="minorHAnsi" w:cstheme="minorHAnsi"/>
                <w:lang w:eastAsia="en-GB"/>
              </w:rPr>
              <w:fldChar w:fldCharType="separate"/>
            </w:r>
            <w:r w:rsidRPr="00D8542F">
              <w:rPr>
                <w:rFonts w:asciiTheme="minorHAnsi" w:hAnsiTheme="minorHAnsi" w:cstheme="minorHAnsi"/>
                <w:lang w:eastAsia="en-GB"/>
              </w:rPr>
              <w:fldChar w:fldCharType="end"/>
            </w:r>
          </w:p>
        </w:tc>
      </w:tr>
      <w:tr w:rsidR="00166993" w:rsidRPr="00D8542F" w14:paraId="450985EA"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093AAA16" w14:textId="77777777" w:rsidR="00166993" w:rsidRPr="00D8542F" w:rsidRDefault="00166993" w:rsidP="00166993">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2A9BC1B2" w14:textId="77777777" w:rsidR="00166993" w:rsidRPr="00D8542F" w:rsidRDefault="00166993" w:rsidP="00166993">
            <w:pPr>
              <w:spacing w:after="0" w:line="240" w:lineRule="auto"/>
              <w:rPr>
                <w:rFonts w:asciiTheme="minorHAnsi" w:hAnsiTheme="minorHAnsi" w:cstheme="minorHAnsi"/>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34629561"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17450084"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196331C6"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9</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D7926F0"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 xml:space="preserve">Programme Director </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BD78CE4"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Christopher Parry</w:t>
            </w:r>
          </w:p>
        </w:tc>
      </w:tr>
      <w:tr w:rsidR="00166993" w:rsidRPr="00D8542F" w14:paraId="49DA1333"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4D317AD4"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10</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E41FDAA"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Board of Studies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4AD5D1E"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7739AF69"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4E1F7A6C"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11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8A8547B"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Board of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CBDC4F4"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1505AF22"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7B0B4920"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12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B0145BC"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External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ADD39E6"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Dr Paul Collini (University of Sheffield) (Clinical)</w:t>
            </w:r>
          </w:p>
          <w:p w14:paraId="14032F75"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Professor Chris Smith  (LSHTM) (Public Health)</w:t>
            </w:r>
          </w:p>
          <w:p w14:paraId="59405B91"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Dr Bonnie Webster (Natural History Museum (TDB)</w:t>
            </w:r>
          </w:p>
        </w:tc>
      </w:tr>
      <w:tr w:rsidR="00166993" w:rsidRPr="00D8542F" w14:paraId="249B4FA9"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161C5C95"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9188091"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1C091C9C"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7DB11D2D"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754BC8B4"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13</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75F9813"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 xml:space="preserve">Professional or </w:t>
            </w:r>
            <w:r w:rsidRPr="00D8542F">
              <w:rPr>
                <w:rFonts w:asciiTheme="minorHAnsi" w:hAnsiTheme="minorHAnsi" w:cstheme="minorHAnsi"/>
                <w:b/>
                <w:color w:val="B11636"/>
                <w:sz w:val="20"/>
              </w:rPr>
              <w:br/>
              <w:t>Other Body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95A0651"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None</w:t>
            </w:r>
          </w:p>
        </w:tc>
      </w:tr>
      <w:tr w:rsidR="00166993" w:rsidRPr="00D8542F" w14:paraId="6F4FA7C5"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0EB939B1"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2E6F5F8"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1770D8D"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395B9B07"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5DE430B1"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14</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62CE785"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Reference Points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3BA9E66" w14:textId="77777777" w:rsidR="00166993" w:rsidRPr="00D8542F" w:rsidRDefault="00166993" w:rsidP="00166993">
            <w:pPr>
              <w:spacing w:after="0"/>
              <w:rPr>
                <w:rFonts w:asciiTheme="minorHAnsi" w:hAnsiTheme="minorHAnsi" w:cstheme="minorHAnsi"/>
                <w:sz w:val="20"/>
              </w:rPr>
            </w:pPr>
            <w:r w:rsidRPr="00D8542F">
              <w:rPr>
                <w:rFonts w:asciiTheme="minorHAnsi" w:hAnsiTheme="minorHAnsi" w:cstheme="minorHAnsi"/>
                <w:sz w:val="20"/>
              </w:rPr>
              <w:t>None</w:t>
            </w:r>
          </w:p>
        </w:tc>
      </w:tr>
      <w:tr w:rsidR="00166993" w:rsidRPr="00D8542F" w14:paraId="134ECBF4"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0A572B92"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D2F3337"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nil"/>
              <w:right w:val="nil"/>
            </w:tcBorders>
            <w:shd w:val="clear" w:color="auto" w:fill="auto"/>
            <w:tcMar>
              <w:top w:w="28" w:type="dxa"/>
              <w:left w:w="57" w:type="dxa"/>
              <w:bottom w:w="28" w:type="dxa"/>
              <w:right w:w="57" w:type="dxa"/>
            </w:tcMar>
          </w:tcPr>
          <w:p w14:paraId="26CCA125"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287B33D3"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50F31C5E"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15a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9941BFD"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Home/EU Fee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2028A95" w14:textId="77777777" w:rsidR="00166993" w:rsidRPr="00D8542F" w:rsidRDefault="00166993" w:rsidP="00166993">
            <w:pPr>
              <w:spacing w:after="0" w:line="240" w:lineRule="auto"/>
              <w:rPr>
                <w:rFonts w:asciiTheme="minorHAnsi" w:hAnsiTheme="minorHAnsi" w:cstheme="minorHAnsi"/>
                <w:sz w:val="20"/>
              </w:rPr>
            </w:pPr>
          </w:p>
        </w:tc>
        <w:tc>
          <w:tcPr>
            <w:tcW w:w="1533" w:type="dxa"/>
            <w:tcBorders>
              <w:top w:val="nil"/>
              <w:left w:val="single" w:sz="4" w:space="0" w:color="A6A6A6"/>
              <w:bottom w:val="nil"/>
              <w:right w:val="nil"/>
            </w:tcBorders>
            <w:shd w:val="clear" w:color="auto" w:fill="auto"/>
          </w:tcPr>
          <w:p w14:paraId="168B4F85" w14:textId="77777777" w:rsidR="00166993" w:rsidRPr="00D8542F" w:rsidRDefault="00166993" w:rsidP="00166993">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79766F8A"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15b</w:t>
            </w:r>
          </w:p>
        </w:tc>
        <w:tc>
          <w:tcPr>
            <w:tcW w:w="1701" w:type="dxa"/>
            <w:gridSpan w:val="2"/>
            <w:tcBorders>
              <w:top w:val="nil"/>
              <w:left w:val="nil"/>
              <w:bottom w:val="nil"/>
              <w:right w:val="single" w:sz="4" w:space="0" w:color="A6A6A6"/>
            </w:tcBorders>
            <w:shd w:val="clear" w:color="auto" w:fill="auto"/>
          </w:tcPr>
          <w:p w14:paraId="4FA1F33F"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Overseas Fee</w:t>
            </w:r>
          </w:p>
        </w:tc>
        <w:tc>
          <w:tcPr>
            <w:tcW w:w="2037" w:type="dxa"/>
            <w:tcBorders>
              <w:top w:val="single" w:sz="4" w:space="0" w:color="A6A6A6"/>
              <w:left w:val="single" w:sz="4" w:space="0" w:color="A6A6A6"/>
              <w:bottom w:val="single" w:sz="4" w:space="0" w:color="A6A6A6"/>
              <w:right w:val="single" w:sz="4" w:space="0" w:color="A6A6A6"/>
            </w:tcBorders>
            <w:shd w:val="clear" w:color="auto" w:fill="F0F0F0"/>
          </w:tcPr>
          <w:p w14:paraId="12FDAA4E"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32922F83"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197FF60E"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D0F26BD"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294E0E95"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6C90E881"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2D359613"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16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BCB1670"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Additional Costs to the Student</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928C817" w14:textId="77777777" w:rsidR="00166993" w:rsidRPr="00D8542F" w:rsidRDefault="00166993" w:rsidP="00166993">
            <w:pPr>
              <w:spacing w:after="0" w:line="240" w:lineRule="auto"/>
              <w:rPr>
                <w:rFonts w:asciiTheme="minorHAnsi" w:hAnsiTheme="minorHAnsi" w:cstheme="minorHAnsi"/>
                <w:sz w:val="20"/>
              </w:rPr>
            </w:pPr>
          </w:p>
        </w:tc>
      </w:tr>
    </w:tbl>
    <w:p w14:paraId="0E348804" w14:textId="77777777" w:rsidR="00166993" w:rsidRPr="00D8542F" w:rsidRDefault="00166993" w:rsidP="00166993">
      <w:pPr>
        <w:rPr>
          <w:rFonts w:asciiTheme="minorHAnsi" w:hAnsiTheme="minorHAnsi" w:cstheme="minorHAnsi"/>
          <w:sz w:val="20"/>
        </w:rPr>
        <w:sectPr w:rsidR="00166993" w:rsidRPr="00D8542F" w:rsidSect="00166993">
          <w:headerReference w:type="default" r:id="rId8"/>
          <w:footerReference w:type="default" r:id="rId9"/>
          <w:pgSz w:w="11906" w:h="16838" w:code="9"/>
          <w:pgMar w:top="1134"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90"/>
        <w:gridCol w:w="12102"/>
        <w:gridCol w:w="2277"/>
      </w:tblGrid>
      <w:tr w:rsidR="00166993" w:rsidRPr="00D8542F" w14:paraId="4E83F0B0" w14:textId="77777777" w:rsidTr="00166993">
        <w:trPr>
          <w:trHeight w:val="408"/>
        </w:trPr>
        <w:tc>
          <w:tcPr>
            <w:tcW w:w="5000" w:type="pct"/>
            <w:gridSpan w:val="4"/>
            <w:tcBorders>
              <w:top w:val="nil"/>
              <w:left w:val="nil"/>
              <w:bottom w:val="nil"/>
              <w:right w:val="nil"/>
            </w:tcBorders>
            <w:shd w:val="clear" w:color="auto" w:fill="auto"/>
            <w:tcMar>
              <w:top w:w="28" w:type="dxa"/>
              <w:left w:w="57" w:type="dxa"/>
              <w:bottom w:w="28" w:type="dxa"/>
              <w:right w:w="57" w:type="dxa"/>
            </w:tcMar>
          </w:tcPr>
          <w:p w14:paraId="1052AB57" w14:textId="77777777" w:rsidR="00166993" w:rsidRPr="00D8542F" w:rsidRDefault="00166993" w:rsidP="00D8542F">
            <w:pPr>
              <w:pStyle w:val="Heading2"/>
              <w:rPr>
                <w:rFonts w:asciiTheme="minorHAnsi" w:hAnsiTheme="minorHAnsi" w:cstheme="minorHAnsi"/>
                <w:b/>
                <w:color w:val="333333"/>
                <w:szCs w:val="24"/>
              </w:rPr>
            </w:pPr>
            <w:r w:rsidRPr="00D8542F">
              <w:rPr>
                <w:rFonts w:asciiTheme="minorHAnsi" w:hAnsiTheme="minorHAnsi" w:cstheme="minorHAnsi"/>
                <w:b/>
                <w:bCs/>
                <w:color w:val="auto"/>
                <w:sz w:val="22"/>
                <w:szCs w:val="22"/>
              </w:rPr>
              <w:lastRenderedPageBreak/>
              <w:t>Part B: Programme Aims and Outcomes</w:t>
            </w:r>
          </w:p>
        </w:tc>
      </w:tr>
      <w:tr w:rsidR="00166993" w:rsidRPr="00D8542F" w14:paraId="4EFA17C5" w14:textId="77777777" w:rsidTr="00166993">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36B55FBD"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17</w:t>
            </w:r>
          </w:p>
        </w:tc>
        <w:tc>
          <w:tcPr>
            <w:tcW w:w="4765"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67269A4B"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Overview of the Programme</w:t>
            </w:r>
          </w:p>
        </w:tc>
      </w:tr>
      <w:tr w:rsidR="00166993" w:rsidRPr="00D8542F" w14:paraId="142DFFB8" w14:textId="77777777" w:rsidTr="00166993">
        <w:tc>
          <w:tcPr>
            <w:tcW w:w="5000" w:type="pct"/>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B6EC950" w14:textId="77777777" w:rsidR="00166993" w:rsidRPr="00D8542F" w:rsidRDefault="00166993" w:rsidP="00166993">
            <w:pPr>
              <w:spacing w:before="120" w:after="120" w:line="240" w:lineRule="auto"/>
              <w:rPr>
                <w:rFonts w:asciiTheme="minorHAnsi" w:hAnsiTheme="minorHAnsi" w:cstheme="minorHAnsi"/>
                <w:sz w:val="20"/>
              </w:rPr>
            </w:pPr>
            <w:r w:rsidRPr="00D8542F">
              <w:rPr>
                <w:rFonts w:asciiTheme="minorHAnsi" w:hAnsiTheme="minorHAnsi" w:cstheme="minorHAnsi"/>
                <w:sz w:val="20"/>
              </w:rPr>
              <w:t>The DTM&amp;H is a well-established programme of international repute designed for physicians who want to improve the health and well-being of people living in low and middle-income countries (LMICs)</w:t>
            </w:r>
          </w:p>
        </w:tc>
      </w:tr>
      <w:tr w:rsidR="00166993" w:rsidRPr="00D8542F" w14:paraId="390829ED" w14:textId="77777777" w:rsidTr="00166993">
        <w:tc>
          <w:tcPr>
            <w:tcW w:w="42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43B800D9" w14:textId="77777777" w:rsidR="00166993" w:rsidRPr="00D8542F" w:rsidRDefault="00166993" w:rsidP="00166993">
            <w:pPr>
              <w:spacing w:after="0" w:line="240" w:lineRule="auto"/>
              <w:rPr>
                <w:rFonts w:asciiTheme="minorHAnsi" w:hAnsiTheme="minorHAnsi" w:cstheme="minorHAnsi"/>
                <w:sz w:val="8"/>
                <w:szCs w:val="10"/>
              </w:rPr>
            </w:pPr>
          </w:p>
        </w:tc>
        <w:tc>
          <w:tcPr>
            <w:tcW w:w="457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050557DB"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53213E8A" w14:textId="77777777" w:rsidTr="00166993">
        <w:tc>
          <w:tcPr>
            <w:tcW w:w="234" w:type="pct"/>
            <w:tcBorders>
              <w:top w:val="nil"/>
              <w:left w:val="nil"/>
              <w:bottom w:val="nil"/>
              <w:right w:val="nil"/>
            </w:tcBorders>
            <w:shd w:val="clear" w:color="auto" w:fill="auto"/>
            <w:tcMar>
              <w:top w:w="28" w:type="dxa"/>
              <w:left w:w="57" w:type="dxa"/>
              <w:bottom w:w="28" w:type="dxa"/>
              <w:right w:w="57" w:type="dxa"/>
            </w:tcMar>
          </w:tcPr>
          <w:p w14:paraId="093D39E0"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18</w:t>
            </w:r>
          </w:p>
        </w:tc>
        <w:tc>
          <w:tcPr>
            <w:tcW w:w="4766" w:type="pct"/>
            <w:gridSpan w:val="3"/>
            <w:tcBorders>
              <w:top w:val="nil"/>
              <w:left w:val="nil"/>
              <w:bottom w:val="nil"/>
              <w:right w:val="nil"/>
            </w:tcBorders>
            <w:shd w:val="clear" w:color="auto" w:fill="auto"/>
            <w:tcMar>
              <w:top w:w="28" w:type="dxa"/>
              <w:left w:w="57" w:type="dxa"/>
              <w:bottom w:w="28" w:type="dxa"/>
              <w:right w:w="57" w:type="dxa"/>
            </w:tcMar>
          </w:tcPr>
          <w:p w14:paraId="0CE1F283"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Aims of the Programme</w:t>
            </w:r>
          </w:p>
        </w:tc>
      </w:tr>
      <w:tr w:rsidR="00166993" w:rsidRPr="00D8542F" w14:paraId="3312BEFF" w14:textId="77777777" w:rsidTr="00166993">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3D6921C1"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No.</w:t>
            </w:r>
          </w:p>
        </w:tc>
        <w:tc>
          <w:tcPr>
            <w:tcW w:w="404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0540B8FE"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Specific Aim</w:t>
            </w:r>
          </w:p>
        </w:tc>
        <w:tc>
          <w:tcPr>
            <w:tcW w:w="725" w:type="pct"/>
            <w:tcBorders>
              <w:top w:val="nil"/>
              <w:left w:val="nil"/>
              <w:bottom w:val="single" w:sz="4" w:space="0" w:color="A6A6A6"/>
              <w:right w:val="nil"/>
            </w:tcBorders>
            <w:shd w:val="clear" w:color="auto" w:fill="auto"/>
          </w:tcPr>
          <w:p w14:paraId="1F058D84"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Entry Award</w:t>
            </w:r>
          </w:p>
        </w:tc>
      </w:tr>
      <w:tr w:rsidR="00166993" w:rsidRPr="00D8542F" w14:paraId="148E3D46" w14:textId="77777777" w:rsidTr="00166993">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135FF65"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1</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F93BFD3"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To develop students' knowledge and comprehension of the clinical presentation, diagnosis and management of major communicable, non-communicable, and neglected tropical diseases in LMICs, and critically review principles of their epidemiology and control.</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2232DE7E"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5D4024E9" w14:textId="77777777" w:rsidTr="00166993">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FD1746E"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2</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16C7D2D"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To enable students to critically analyse application of global health policies and public health principles in LMICs and develop skills needed to manage health programmes in low resource settings.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0A0AD954"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48884FB7" w14:textId="77777777" w:rsidTr="00166993">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D4DDBC"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3</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14B15AC"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To develop students' knowledge of the biological details essential for identification and diagnosis of major pathogens and vectors of disease in LMICs, their epidemiology and a critical understanding of their control, elimination and eradication.</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388B0695"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538DC6CD" w14:textId="77777777" w:rsidTr="00166993">
        <w:tc>
          <w:tcPr>
            <w:tcW w:w="5000" w:type="pct"/>
            <w:gridSpan w:val="4"/>
            <w:tcBorders>
              <w:top w:val="single" w:sz="4" w:space="0" w:color="A6A6A6"/>
              <w:left w:val="nil"/>
              <w:bottom w:val="nil"/>
              <w:right w:val="nil"/>
            </w:tcBorders>
            <w:shd w:val="clear" w:color="auto" w:fill="auto"/>
          </w:tcPr>
          <w:p w14:paraId="3066F8F2" w14:textId="77777777" w:rsidR="00166993" w:rsidRPr="00D8542F" w:rsidRDefault="00166993" w:rsidP="00166993">
            <w:pPr>
              <w:spacing w:after="0" w:line="240" w:lineRule="auto"/>
              <w:rPr>
                <w:rFonts w:asciiTheme="minorHAnsi" w:hAnsiTheme="minorHAnsi" w:cstheme="minorHAnsi"/>
                <w:sz w:val="4"/>
                <w:szCs w:val="4"/>
              </w:rPr>
            </w:pPr>
          </w:p>
          <w:p w14:paraId="7969311B" w14:textId="77777777" w:rsidR="00166993" w:rsidRPr="00D8542F" w:rsidRDefault="00166993" w:rsidP="00166993">
            <w:pPr>
              <w:spacing w:after="0" w:line="240" w:lineRule="auto"/>
              <w:rPr>
                <w:rFonts w:asciiTheme="minorHAnsi" w:hAnsiTheme="minorHAnsi" w:cstheme="minorHAnsi"/>
                <w:sz w:val="4"/>
                <w:szCs w:val="4"/>
              </w:rPr>
            </w:pPr>
          </w:p>
        </w:tc>
      </w:tr>
    </w:tbl>
    <w:p w14:paraId="01109931" w14:textId="77777777" w:rsidR="00166993" w:rsidRPr="00D8542F" w:rsidRDefault="00166993" w:rsidP="00166993">
      <w:pPr>
        <w:tabs>
          <w:tab w:val="left" w:pos="766"/>
        </w:tabs>
        <w:spacing w:before="60" w:after="60" w:line="240" w:lineRule="auto"/>
        <w:rPr>
          <w:rFonts w:asciiTheme="minorHAnsi" w:hAnsiTheme="minorHAnsi" w:cstheme="minorHAnsi"/>
          <w:b/>
          <w:color w:val="B11636"/>
          <w:sz w:val="20"/>
        </w:rPr>
      </w:pPr>
      <w:r w:rsidRPr="00D8542F">
        <w:rPr>
          <w:rFonts w:asciiTheme="minorHAnsi" w:hAnsiTheme="minorHAnsi" w:cstheme="minorHAnsi"/>
          <w:b/>
          <w:color w:val="B11636"/>
          <w:sz w:val="20"/>
        </w:rPr>
        <w:t>19</w:t>
      </w:r>
      <w:r w:rsidRPr="00D8542F">
        <w:rPr>
          <w:rFonts w:asciiTheme="minorHAnsi" w:hAnsiTheme="minorHAnsi" w:cstheme="minorHAnsi"/>
          <w:b/>
          <w:color w:val="B11636"/>
          <w:sz w:val="20"/>
        </w:rPr>
        <w:tab/>
        <w:t>Skills and Other Attributes</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41"/>
        <w:gridCol w:w="6734"/>
        <w:gridCol w:w="423"/>
        <w:gridCol w:w="2248"/>
        <w:gridCol w:w="2608"/>
        <w:gridCol w:w="2883"/>
      </w:tblGrid>
      <w:tr w:rsidR="00166993" w:rsidRPr="00D8542F" w14:paraId="277E610F" w14:textId="77777777" w:rsidTr="00166993">
        <w:tc>
          <w:tcPr>
            <w:tcW w:w="24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4D1A3CC"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No.</w:t>
            </w:r>
          </w:p>
        </w:tc>
        <w:tc>
          <w:tcPr>
            <w:tcW w:w="2286"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2985AF64"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Skill/Attribute</w:t>
            </w:r>
          </w:p>
        </w:tc>
        <w:tc>
          <w:tcPr>
            <w:tcW w:w="717" w:type="pct"/>
            <w:tcBorders>
              <w:top w:val="nil"/>
              <w:left w:val="nil"/>
              <w:bottom w:val="single" w:sz="4" w:space="0" w:color="A6A6A6"/>
              <w:right w:val="nil"/>
            </w:tcBorders>
            <w:shd w:val="clear" w:color="auto" w:fill="auto"/>
          </w:tcPr>
          <w:p w14:paraId="08A64C19"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Module(s)</w:t>
            </w:r>
          </w:p>
        </w:tc>
        <w:tc>
          <w:tcPr>
            <w:tcW w:w="1754" w:type="pct"/>
            <w:gridSpan w:val="2"/>
            <w:tcBorders>
              <w:top w:val="nil"/>
              <w:left w:val="nil"/>
              <w:bottom w:val="single" w:sz="4" w:space="0" w:color="A6A6A6"/>
              <w:right w:val="nil"/>
            </w:tcBorders>
            <w:shd w:val="clear" w:color="auto" w:fill="auto"/>
          </w:tcPr>
          <w:p w14:paraId="6EC21A78"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Mode of Assessing</w:t>
            </w:r>
          </w:p>
        </w:tc>
      </w:tr>
      <w:tr w:rsidR="00166993" w:rsidRPr="00D8542F" w14:paraId="2569D424" w14:textId="77777777" w:rsidTr="00166993">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65E52D8"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1</w:t>
            </w:r>
          </w:p>
        </w:tc>
        <w:tc>
          <w:tcPr>
            <w:tcW w:w="228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B9CEC81"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To communicate ideas, knowledge, and strategies confidently and effectively</w:t>
            </w:r>
          </w:p>
        </w:tc>
        <w:tc>
          <w:tcPr>
            <w:tcW w:w="717" w:type="pct"/>
            <w:tcBorders>
              <w:top w:val="single" w:sz="4" w:space="0" w:color="A6A6A6"/>
              <w:left w:val="single" w:sz="4" w:space="0" w:color="A6A6A6"/>
              <w:bottom w:val="single" w:sz="4" w:space="0" w:color="A6A6A6"/>
              <w:right w:val="single" w:sz="4" w:space="0" w:color="A6A6A6"/>
            </w:tcBorders>
            <w:shd w:val="clear" w:color="auto" w:fill="F0F0F0"/>
          </w:tcPr>
          <w:p w14:paraId="2E29E802"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1754" w:type="pct"/>
            <w:gridSpan w:val="2"/>
            <w:tcBorders>
              <w:top w:val="single" w:sz="4" w:space="0" w:color="A6A6A6"/>
              <w:left w:val="single" w:sz="4" w:space="0" w:color="A6A6A6"/>
              <w:bottom w:val="single" w:sz="4" w:space="0" w:color="A6A6A6"/>
              <w:right w:val="single" w:sz="4" w:space="0" w:color="A6A6A6"/>
            </w:tcBorders>
            <w:shd w:val="clear" w:color="auto" w:fill="F0F0F0"/>
          </w:tcPr>
          <w:p w14:paraId="18B651B9"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All assessments</w:t>
            </w:r>
          </w:p>
        </w:tc>
      </w:tr>
      <w:tr w:rsidR="00166993" w:rsidRPr="00D8542F" w14:paraId="3299A904" w14:textId="77777777" w:rsidTr="00166993">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7FC29D0"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2</w:t>
            </w:r>
          </w:p>
        </w:tc>
        <w:tc>
          <w:tcPr>
            <w:tcW w:w="228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DD0E5E"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To demonstrate awareness of ethical issues arising in medical practice in LMICs.</w:t>
            </w:r>
          </w:p>
        </w:tc>
        <w:tc>
          <w:tcPr>
            <w:tcW w:w="717" w:type="pct"/>
            <w:tcBorders>
              <w:top w:val="single" w:sz="4" w:space="0" w:color="A6A6A6"/>
              <w:left w:val="single" w:sz="4" w:space="0" w:color="A6A6A6"/>
              <w:bottom w:val="single" w:sz="4" w:space="0" w:color="A6A6A6"/>
              <w:right w:val="single" w:sz="4" w:space="0" w:color="A6A6A6"/>
            </w:tcBorders>
            <w:shd w:val="clear" w:color="auto" w:fill="F0F0F0"/>
          </w:tcPr>
          <w:p w14:paraId="6E7D0503"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1754" w:type="pct"/>
            <w:gridSpan w:val="2"/>
            <w:tcBorders>
              <w:top w:val="single" w:sz="4" w:space="0" w:color="A6A6A6"/>
              <w:left w:val="single" w:sz="4" w:space="0" w:color="A6A6A6"/>
              <w:bottom w:val="single" w:sz="4" w:space="0" w:color="A6A6A6"/>
              <w:right w:val="single" w:sz="4" w:space="0" w:color="A6A6A6"/>
            </w:tcBorders>
            <w:shd w:val="clear" w:color="auto" w:fill="F0F0F0"/>
          </w:tcPr>
          <w:p w14:paraId="4D362E43"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Papers 1,2 and 3</w:t>
            </w:r>
          </w:p>
        </w:tc>
      </w:tr>
      <w:tr w:rsidR="00166993" w:rsidRPr="00D8542F" w14:paraId="7B253910" w14:textId="77777777" w:rsidTr="00166993">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BF5CEC7"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3</w:t>
            </w:r>
          </w:p>
        </w:tc>
        <w:tc>
          <w:tcPr>
            <w:tcW w:w="228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00A7758"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To work effectively both independently and in collaboration with others from a range of disciplines.</w:t>
            </w:r>
          </w:p>
        </w:tc>
        <w:tc>
          <w:tcPr>
            <w:tcW w:w="717" w:type="pct"/>
            <w:tcBorders>
              <w:top w:val="single" w:sz="4" w:space="0" w:color="A6A6A6"/>
              <w:left w:val="single" w:sz="4" w:space="0" w:color="A6A6A6"/>
              <w:bottom w:val="single" w:sz="4" w:space="0" w:color="A6A6A6"/>
              <w:right w:val="single" w:sz="4" w:space="0" w:color="A6A6A6"/>
            </w:tcBorders>
            <w:shd w:val="clear" w:color="auto" w:fill="F0F0F0"/>
          </w:tcPr>
          <w:p w14:paraId="1C9136A6"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1754" w:type="pct"/>
            <w:gridSpan w:val="2"/>
            <w:tcBorders>
              <w:top w:val="single" w:sz="4" w:space="0" w:color="A6A6A6"/>
              <w:left w:val="single" w:sz="4" w:space="0" w:color="A6A6A6"/>
              <w:bottom w:val="single" w:sz="4" w:space="0" w:color="A6A6A6"/>
              <w:right w:val="single" w:sz="4" w:space="0" w:color="A6A6A6"/>
            </w:tcBorders>
            <w:shd w:val="clear" w:color="auto" w:fill="F0F0F0"/>
          </w:tcPr>
          <w:p w14:paraId="09EA4351"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Papers 1 and 2</w:t>
            </w:r>
          </w:p>
        </w:tc>
      </w:tr>
      <w:tr w:rsidR="00166993" w:rsidRPr="00D8542F" w14:paraId="2D505920" w14:textId="77777777" w:rsidTr="00166993">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E0B1552"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4</w:t>
            </w:r>
          </w:p>
        </w:tc>
        <w:tc>
          <w:tcPr>
            <w:tcW w:w="228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A3DC407"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To take responsibility for self-managed learning</w:t>
            </w:r>
          </w:p>
        </w:tc>
        <w:tc>
          <w:tcPr>
            <w:tcW w:w="717" w:type="pct"/>
            <w:tcBorders>
              <w:top w:val="single" w:sz="4" w:space="0" w:color="A6A6A6"/>
              <w:left w:val="single" w:sz="4" w:space="0" w:color="A6A6A6"/>
              <w:bottom w:val="single" w:sz="4" w:space="0" w:color="A6A6A6"/>
              <w:right w:val="single" w:sz="4" w:space="0" w:color="A6A6A6"/>
            </w:tcBorders>
            <w:shd w:val="clear" w:color="auto" w:fill="F0F0F0"/>
          </w:tcPr>
          <w:p w14:paraId="5E962731"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1754" w:type="pct"/>
            <w:gridSpan w:val="2"/>
            <w:tcBorders>
              <w:top w:val="single" w:sz="4" w:space="0" w:color="A6A6A6"/>
              <w:left w:val="single" w:sz="4" w:space="0" w:color="A6A6A6"/>
              <w:bottom w:val="single" w:sz="4" w:space="0" w:color="A6A6A6"/>
              <w:right w:val="single" w:sz="4" w:space="0" w:color="A6A6A6"/>
            </w:tcBorders>
            <w:shd w:val="clear" w:color="auto" w:fill="F0F0F0"/>
          </w:tcPr>
          <w:p w14:paraId="416A7D29"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All assessments</w:t>
            </w:r>
          </w:p>
        </w:tc>
      </w:tr>
      <w:tr w:rsidR="00166993" w:rsidRPr="00D8542F" w14:paraId="5169EB13" w14:textId="77777777" w:rsidTr="00166993">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E77E22F"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5</w:t>
            </w:r>
          </w:p>
        </w:tc>
        <w:tc>
          <w:tcPr>
            <w:tcW w:w="228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82D22CE"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To apply skills in effective time management</w:t>
            </w:r>
          </w:p>
        </w:tc>
        <w:tc>
          <w:tcPr>
            <w:tcW w:w="717" w:type="pct"/>
            <w:tcBorders>
              <w:top w:val="single" w:sz="4" w:space="0" w:color="A6A6A6"/>
              <w:left w:val="single" w:sz="4" w:space="0" w:color="A6A6A6"/>
              <w:bottom w:val="single" w:sz="4" w:space="0" w:color="A6A6A6"/>
              <w:right w:val="single" w:sz="4" w:space="0" w:color="A6A6A6"/>
            </w:tcBorders>
            <w:shd w:val="clear" w:color="auto" w:fill="F0F0F0"/>
          </w:tcPr>
          <w:p w14:paraId="569D0AE2"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1754" w:type="pct"/>
            <w:gridSpan w:val="2"/>
            <w:tcBorders>
              <w:top w:val="single" w:sz="4" w:space="0" w:color="A6A6A6"/>
              <w:left w:val="single" w:sz="4" w:space="0" w:color="A6A6A6"/>
              <w:bottom w:val="single" w:sz="4" w:space="0" w:color="A6A6A6"/>
              <w:right w:val="single" w:sz="4" w:space="0" w:color="A6A6A6"/>
            </w:tcBorders>
            <w:shd w:val="clear" w:color="auto" w:fill="F0F0F0"/>
          </w:tcPr>
          <w:p w14:paraId="61B755F8"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All assessments</w:t>
            </w:r>
          </w:p>
        </w:tc>
      </w:tr>
      <w:tr w:rsidR="00166993" w:rsidRPr="00D8542F" w14:paraId="79FD203F" w14:textId="77777777" w:rsidTr="00166993">
        <w:tc>
          <w:tcPr>
            <w:tcW w:w="5000" w:type="pct"/>
            <w:gridSpan w:val="7"/>
            <w:tcBorders>
              <w:top w:val="single" w:sz="4" w:space="0" w:color="A6A6A6"/>
              <w:left w:val="nil"/>
              <w:bottom w:val="nil"/>
              <w:right w:val="nil"/>
            </w:tcBorders>
            <w:shd w:val="clear" w:color="auto" w:fill="auto"/>
          </w:tcPr>
          <w:p w14:paraId="676C2BE4" w14:textId="77777777" w:rsidR="00166993" w:rsidRPr="00D8542F" w:rsidRDefault="00166993" w:rsidP="00166993">
            <w:pPr>
              <w:spacing w:after="0" w:line="240" w:lineRule="auto"/>
              <w:rPr>
                <w:rFonts w:asciiTheme="minorHAnsi" w:hAnsiTheme="minorHAnsi" w:cstheme="minorHAnsi"/>
                <w:sz w:val="8"/>
                <w:szCs w:val="10"/>
              </w:rPr>
            </w:pPr>
          </w:p>
          <w:p w14:paraId="3BDCAA90" w14:textId="77777777" w:rsidR="00166993" w:rsidRPr="00D8542F" w:rsidRDefault="00166993" w:rsidP="00166993">
            <w:pPr>
              <w:spacing w:after="0" w:line="240" w:lineRule="auto"/>
              <w:rPr>
                <w:rFonts w:asciiTheme="minorHAnsi" w:hAnsiTheme="minorHAnsi" w:cstheme="minorHAnsi"/>
                <w:sz w:val="8"/>
                <w:szCs w:val="10"/>
              </w:rPr>
            </w:pPr>
          </w:p>
          <w:p w14:paraId="1B881CE6" w14:textId="77777777" w:rsidR="00166993" w:rsidRPr="00D8542F" w:rsidRDefault="00166993" w:rsidP="00166993">
            <w:pPr>
              <w:rPr>
                <w:rFonts w:asciiTheme="minorHAnsi" w:hAnsiTheme="minorHAnsi" w:cstheme="minorHAnsi"/>
                <w:sz w:val="8"/>
                <w:szCs w:val="10"/>
              </w:rPr>
            </w:pPr>
          </w:p>
          <w:p w14:paraId="4FC95B13" w14:textId="77777777" w:rsidR="00166993" w:rsidRPr="00D8542F" w:rsidRDefault="00166993" w:rsidP="00166993">
            <w:pPr>
              <w:rPr>
                <w:rFonts w:asciiTheme="minorHAnsi" w:hAnsiTheme="minorHAnsi" w:cstheme="minorHAnsi"/>
                <w:sz w:val="8"/>
                <w:szCs w:val="10"/>
              </w:rPr>
            </w:pPr>
          </w:p>
          <w:p w14:paraId="7AB7D897" w14:textId="77777777" w:rsidR="00166993" w:rsidRPr="00D8542F" w:rsidRDefault="00166993" w:rsidP="00166993">
            <w:pPr>
              <w:tabs>
                <w:tab w:val="left" w:pos="1512"/>
              </w:tabs>
              <w:rPr>
                <w:rFonts w:asciiTheme="minorHAnsi" w:hAnsiTheme="minorHAnsi" w:cstheme="minorHAnsi"/>
                <w:sz w:val="8"/>
                <w:szCs w:val="10"/>
              </w:rPr>
            </w:pPr>
            <w:r w:rsidRPr="00D8542F">
              <w:rPr>
                <w:rFonts w:asciiTheme="minorHAnsi" w:hAnsiTheme="minorHAnsi" w:cstheme="minorHAnsi"/>
                <w:sz w:val="8"/>
                <w:szCs w:val="10"/>
              </w:rPr>
              <w:tab/>
            </w:r>
          </w:p>
        </w:tc>
      </w:tr>
      <w:tr w:rsidR="00166993" w:rsidRPr="00D8542F" w14:paraId="79F6CE31" w14:textId="77777777" w:rsidTr="00166993">
        <w:trPr>
          <w:trHeight w:val="370"/>
        </w:trPr>
        <w:tc>
          <w:tcPr>
            <w:tcW w:w="197" w:type="pct"/>
            <w:tcBorders>
              <w:top w:val="nil"/>
              <w:left w:val="nil"/>
              <w:bottom w:val="nil"/>
              <w:right w:val="nil"/>
            </w:tcBorders>
            <w:shd w:val="clear" w:color="auto" w:fill="auto"/>
            <w:tcMar>
              <w:top w:w="28" w:type="dxa"/>
              <w:left w:w="57" w:type="dxa"/>
              <w:bottom w:w="28" w:type="dxa"/>
              <w:right w:w="57" w:type="dxa"/>
            </w:tcMar>
          </w:tcPr>
          <w:p w14:paraId="7ECB19C7" w14:textId="77777777" w:rsidR="00166993" w:rsidRPr="00D8542F" w:rsidRDefault="00166993" w:rsidP="00166993">
            <w:pPr>
              <w:pageBreakBefore/>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lastRenderedPageBreak/>
              <w:t>20</w:t>
            </w:r>
          </w:p>
        </w:tc>
        <w:tc>
          <w:tcPr>
            <w:tcW w:w="4803" w:type="pct"/>
            <w:gridSpan w:val="6"/>
            <w:tcBorders>
              <w:top w:val="nil"/>
              <w:left w:val="nil"/>
              <w:bottom w:val="nil"/>
              <w:right w:val="nil"/>
            </w:tcBorders>
            <w:shd w:val="clear" w:color="auto" w:fill="auto"/>
            <w:tcMar>
              <w:top w:w="28" w:type="dxa"/>
              <w:left w:w="57" w:type="dxa"/>
              <w:bottom w:w="28" w:type="dxa"/>
              <w:right w:w="57" w:type="dxa"/>
            </w:tcMar>
          </w:tcPr>
          <w:p w14:paraId="50A8E21A"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 xml:space="preserve">Subject Based Learning Outcomes </w:t>
            </w:r>
          </w:p>
        </w:tc>
      </w:tr>
      <w:tr w:rsidR="00166993" w:rsidRPr="00D8542F" w14:paraId="2CD2E3C2" w14:textId="77777777" w:rsidTr="00166993">
        <w:tc>
          <w:tcPr>
            <w:tcW w:w="197" w:type="pct"/>
            <w:tcBorders>
              <w:top w:val="nil"/>
              <w:left w:val="nil"/>
              <w:bottom w:val="nil"/>
              <w:right w:val="nil"/>
            </w:tcBorders>
            <w:shd w:val="clear" w:color="auto" w:fill="auto"/>
            <w:tcMar>
              <w:top w:w="28" w:type="dxa"/>
              <w:left w:w="57" w:type="dxa"/>
              <w:bottom w:w="28" w:type="dxa"/>
              <w:right w:w="57" w:type="dxa"/>
            </w:tcMar>
          </w:tcPr>
          <w:p w14:paraId="0C512A56" w14:textId="77777777" w:rsidR="00166993" w:rsidRPr="00D8542F" w:rsidRDefault="00166993" w:rsidP="00166993">
            <w:pPr>
              <w:spacing w:after="0" w:line="240" w:lineRule="auto"/>
              <w:rPr>
                <w:rFonts w:asciiTheme="minorHAnsi" w:hAnsiTheme="minorHAnsi" w:cstheme="minorHAnsi"/>
                <w:b/>
                <w:sz w:val="20"/>
              </w:rPr>
            </w:pPr>
            <w:r w:rsidRPr="00D8542F">
              <w:rPr>
                <w:rFonts w:asciiTheme="minorHAnsi" w:hAnsiTheme="minorHAnsi" w:cstheme="minorHAnsi"/>
                <w:b/>
                <w:sz w:val="20"/>
              </w:rPr>
              <w:t>A</w:t>
            </w:r>
          </w:p>
        </w:tc>
        <w:tc>
          <w:tcPr>
            <w:tcW w:w="4803" w:type="pct"/>
            <w:gridSpan w:val="6"/>
            <w:tcBorders>
              <w:top w:val="nil"/>
              <w:left w:val="nil"/>
              <w:bottom w:val="nil"/>
              <w:right w:val="nil"/>
            </w:tcBorders>
            <w:shd w:val="clear" w:color="auto" w:fill="auto"/>
            <w:tcMar>
              <w:top w:w="28" w:type="dxa"/>
              <w:left w:w="57" w:type="dxa"/>
              <w:bottom w:w="28" w:type="dxa"/>
              <w:right w:w="57" w:type="dxa"/>
            </w:tcMar>
          </w:tcPr>
          <w:p w14:paraId="20D1D486"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b/>
                <w:sz w:val="20"/>
              </w:rPr>
              <w:t>Knowledge and Understanding.</w:t>
            </w:r>
            <w:r w:rsidRPr="00D8542F">
              <w:rPr>
                <w:rFonts w:asciiTheme="minorHAnsi" w:hAnsiTheme="minorHAnsi" w:cstheme="minorHAnsi"/>
                <w:sz w:val="20"/>
              </w:rPr>
              <w:t xml:space="preserve"> Upon successful completion of the programme, a student should have developed and be able to demonstrate:</w:t>
            </w:r>
          </w:p>
        </w:tc>
      </w:tr>
      <w:tr w:rsidR="00166993" w:rsidRPr="00D8542F" w14:paraId="23E052B3" w14:textId="77777777" w:rsidTr="00166993">
        <w:tc>
          <w:tcPr>
            <w:tcW w:w="197" w:type="pct"/>
            <w:tcBorders>
              <w:top w:val="nil"/>
              <w:left w:val="nil"/>
              <w:bottom w:val="single" w:sz="4" w:space="0" w:color="A6A6A6"/>
              <w:right w:val="nil"/>
            </w:tcBorders>
            <w:shd w:val="clear" w:color="auto" w:fill="auto"/>
            <w:tcMar>
              <w:top w:w="28" w:type="dxa"/>
              <w:left w:w="57" w:type="dxa"/>
              <w:bottom w:w="28" w:type="dxa"/>
              <w:right w:w="57" w:type="dxa"/>
            </w:tcMar>
          </w:tcPr>
          <w:p w14:paraId="31786377" w14:textId="77777777" w:rsidR="00166993" w:rsidRPr="00D8542F" w:rsidRDefault="00166993" w:rsidP="00166993">
            <w:pPr>
              <w:spacing w:after="0" w:line="240" w:lineRule="auto"/>
              <w:jc w:val="both"/>
              <w:rPr>
                <w:rFonts w:asciiTheme="minorHAnsi" w:hAnsiTheme="minorHAnsi" w:cstheme="minorHAnsi"/>
                <w:b/>
                <w:color w:val="B11636"/>
                <w:sz w:val="20"/>
              </w:rPr>
            </w:pPr>
            <w:r w:rsidRPr="00D8542F">
              <w:rPr>
                <w:rFonts w:asciiTheme="minorHAnsi" w:hAnsiTheme="minorHAnsi" w:cstheme="minorHAnsi"/>
                <w:b/>
                <w:color w:val="B11636"/>
                <w:sz w:val="20"/>
              </w:rPr>
              <w:t>No.</w:t>
            </w:r>
          </w:p>
        </w:tc>
        <w:tc>
          <w:tcPr>
            <w:tcW w:w="2196"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28CABD6" w14:textId="77777777" w:rsidR="00166993" w:rsidRPr="00D8542F" w:rsidRDefault="00166993" w:rsidP="00166993">
            <w:pPr>
              <w:tabs>
                <w:tab w:val="center" w:pos="2069"/>
              </w:tabs>
              <w:spacing w:after="0" w:line="240" w:lineRule="auto"/>
              <w:jc w:val="both"/>
              <w:rPr>
                <w:rFonts w:asciiTheme="minorHAnsi" w:hAnsiTheme="minorHAnsi" w:cstheme="minorHAnsi"/>
                <w:b/>
                <w:color w:val="B11636"/>
                <w:sz w:val="20"/>
              </w:rPr>
            </w:pPr>
            <w:r w:rsidRPr="00D8542F">
              <w:rPr>
                <w:rFonts w:asciiTheme="minorHAnsi" w:hAnsiTheme="minorHAnsi" w:cstheme="minorHAnsi"/>
                <w:b/>
                <w:color w:val="B11636"/>
                <w:sz w:val="20"/>
              </w:rPr>
              <w:t>Learning Outcome</w:t>
            </w:r>
          </w:p>
        </w:tc>
        <w:tc>
          <w:tcPr>
            <w:tcW w:w="853" w:type="pct"/>
            <w:gridSpan w:val="2"/>
            <w:tcBorders>
              <w:top w:val="nil"/>
              <w:left w:val="nil"/>
              <w:bottom w:val="single" w:sz="4" w:space="0" w:color="A6A6A6"/>
              <w:right w:val="nil"/>
            </w:tcBorders>
            <w:shd w:val="clear" w:color="auto" w:fill="auto"/>
          </w:tcPr>
          <w:p w14:paraId="19A92841" w14:textId="77777777" w:rsidR="00166993" w:rsidRPr="00D8542F" w:rsidRDefault="00166993" w:rsidP="00166993">
            <w:pPr>
              <w:spacing w:after="0" w:line="240" w:lineRule="auto"/>
              <w:jc w:val="both"/>
              <w:rPr>
                <w:rFonts w:asciiTheme="minorHAnsi" w:hAnsiTheme="minorHAnsi" w:cstheme="minorHAnsi"/>
                <w:b/>
                <w:color w:val="B11636"/>
                <w:sz w:val="20"/>
              </w:rPr>
            </w:pPr>
            <w:r w:rsidRPr="00D8542F">
              <w:rPr>
                <w:rFonts w:asciiTheme="minorHAnsi" w:hAnsiTheme="minorHAnsi" w:cstheme="minorHAnsi"/>
                <w:b/>
                <w:color w:val="B11636"/>
                <w:sz w:val="20"/>
              </w:rPr>
              <w:t>Module(s)</w:t>
            </w:r>
          </w:p>
        </w:tc>
        <w:tc>
          <w:tcPr>
            <w:tcW w:w="833" w:type="pct"/>
            <w:tcBorders>
              <w:top w:val="nil"/>
              <w:left w:val="nil"/>
              <w:bottom w:val="single" w:sz="4" w:space="0" w:color="A6A6A6"/>
              <w:right w:val="nil"/>
            </w:tcBorders>
            <w:shd w:val="clear" w:color="auto" w:fill="auto"/>
          </w:tcPr>
          <w:p w14:paraId="097A14AB"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Mode of Assessing</w:t>
            </w:r>
          </w:p>
        </w:tc>
        <w:tc>
          <w:tcPr>
            <w:tcW w:w="922" w:type="pct"/>
            <w:tcBorders>
              <w:top w:val="nil"/>
              <w:left w:val="nil"/>
              <w:bottom w:val="single" w:sz="4" w:space="0" w:color="A6A6A6"/>
              <w:right w:val="nil"/>
            </w:tcBorders>
            <w:shd w:val="clear" w:color="auto" w:fill="auto"/>
          </w:tcPr>
          <w:p w14:paraId="2B778970" w14:textId="77777777" w:rsidR="00166993" w:rsidRPr="00D8542F" w:rsidRDefault="00166993" w:rsidP="00166993">
            <w:pPr>
              <w:spacing w:after="0" w:line="240" w:lineRule="auto"/>
              <w:jc w:val="both"/>
              <w:rPr>
                <w:rFonts w:asciiTheme="minorHAnsi" w:hAnsiTheme="minorHAnsi" w:cstheme="minorHAnsi"/>
                <w:b/>
                <w:color w:val="B11636"/>
                <w:sz w:val="20"/>
              </w:rPr>
            </w:pPr>
            <w:r w:rsidRPr="00D8542F">
              <w:rPr>
                <w:rFonts w:asciiTheme="minorHAnsi" w:hAnsiTheme="minorHAnsi" w:cstheme="minorHAnsi"/>
                <w:b/>
                <w:color w:val="B11636"/>
                <w:sz w:val="20"/>
              </w:rPr>
              <w:t>Entry Award</w:t>
            </w:r>
          </w:p>
        </w:tc>
      </w:tr>
      <w:tr w:rsidR="00166993" w:rsidRPr="00D8542F" w14:paraId="38C7396F" w14:textId="77777777" w:rsidTr="00166993">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FD15BAA"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color w:val="222222"/>
                <w:sz w:val="20"/>
                <w:szCs w:val="20"/>
              </w:rPr>
              <w:t>A1</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DB68344"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Evaluate the clinical presentation, diagnosis and management of major communicable, non-communicable and neglected diseases in LMICs, and explain principles of their epidemiology and control.</w:t>
            </w:r>
          </w:p>
        </w:tc>
        <w:tc>
          <w:tcPr>
            <w:tcW w:w="853" w:type="pct"/>
            <w:gridSpan w:val="2"/>
            <w:tcBorders>
              <w:top w:val="single" w:sz="4" w:space="0" w:color="A6A6A6"/>
              <w:left w:val="single" w:sz="4" w:space="0" w:color="A6A6A6"/>
              <w:bottom w:val="single" w:sz="4" w:space="0" w:color="A6A6A6"/>
              <w:right w:val="single" w:sz="4" w:space="0" w:color="A6A6A6"/>
            </w:tcBorders>
            <w:shd w:val="clear" w:color="auto" w:fill="F0F0F0"/>
          </w:tcPr>
          <w:p w14:paraId="6DD6A0F1"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833" w:type="pct"/>
            <w:tcBorders>
              <w:top w:val="single" w:sz="4" w:space="0" w:color="A6A6A6"/>
              <w:left w:val="single" w:sz="4" w:space="0" w:color="A6A6A6"/>
              <w:bottom w:val="single" w:sz="4" w:space="0" w:color="A6A6A6"/>
              <w:right w:val="single" w:sz="4" w:space="0" w:color="A6A6A6"/>
            </w:tcBorders>
            <w:shd w:val="clear" w:color="auto" w:fill="F0F0F0"/>
          </w:tcPr>
          <w:p w14:paraId="5DE92433"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Papers 1, 2, 3</w:t>
            </w:r>
          </w:p>
        </w:tc>
        <w:tc>
          <w:tcPr>
            <w:tcW w:w="922" w:type="pct"/>
            <w:tcBorders>
              <w:top w:val="single" w:sz="4" w:space="0" w:color="A6A6A6"/>
              <w:left w:val="single" w:sz="4" w:space="0" w:color="A6A6A6"/>
              <w:bottom w:val="single" w:sz="4" w:space="0" w:color="A6A6A6"/>
              <w:right w:val="single" w:sz="4" w:space="0" w:color="A6A6A6"/>
            </w:tcBorders>
            <w:shd w:val="clear" w:color="auto" w:fill="F0F0F0"/>
          </w:tcPr>
          <w:p w14:paraId="541EB309"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434FB397" w14:textId="77777777" w:rsidTr="00166993">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DF33702"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color w:val="222222"/>
                <w:sz w:val="20"/>
                <w:szCs w:val="20"/>
              </w:rPr>
              <w:t>A2</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6921FD9"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Analyse specific health and health system challenges affecting vulnerable groups living in LMICs and choose strategies and apply programme management principles to overcome them.</w:t>
            </w:r>
          </w:p>
        </w:tc>
        <w:tc>
          <w:tcPr>
            <w:tcW w:w="853" w:type="pct"/>
            <w:gridSpan w:val="2"/>
            <w:tcBorders>
              <w:top w:val="single" w:sz="4" w:space="0" w:color="A6A6A6"/>
              <w:left w:val="single" w:sz="4" w:space="0" w:color="A6A6A6"/>
              <w:bottom w:val="single" w:sz="4" w:space="0" w:color="A6A6A6"/>
              <w:right w:val="single" w:sz="4" w:space="0" w:color="A6A6A6"/>
            </w:tcBorders>
            <w:shd w:val="clear" w:color="auto" w:fill="F0F0F0"/>
          </w:tcPr>
          <w:p w14:paraId="2EDC6C53"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833" w:type="pct"/>
            <w:tcBorders>
              <w:top w:val="single" w:sz="4" w:space="0" w:color="A6A6A6"/>
              <w:left w:val="single" w:sz="4" w:space="0" w:color="A6A6A6"/>
              <w:bottom w:val="single" w:sz="4" w:space="0" w:color="A6A6A6"/>
              <w:right w:val="single" w:sz="4" w:space="0" w:color="A6A6A6"/>
            </w:tcBorders>
            <w:shd w:val="clear" w:color="auto" w:fill="F0F0F0"/>
          </w:tcPr>
          <w:p w14:paraId="5934713C"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Papers  1, 2, 3</w:t>
            </w:r>
          </w:p>
        </w:tc>
        <w:tc>
          <w:tcPr>
            <w:tcW w:w="922" w:type="pct"/>
            <w:tcBorders>
              <w:top w:val="single" w:sz="4" w:space="0" w:color="A6A6A6"/>
              <w:left w:val="single" w:sz="4" w:space="0" w:color="A6A6A6"/>
              <w:bottom w:val="single" w:sz="4" w:space="0" w:color="A6A6A6"/>
              <w:right w:val="single" w:sz="4" w:space="0" w:color="A6A6A6"/>
            </w:tcBorders>
            <w:shd w:val="clear" w:color="auto" w:fill="F0F0F0"/>
          </w:tcPr>
          <w:p w14:paraId="4BE8F6C5"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42311D0F" w14:textId="77777777" w:rsidTr="00166993">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3A98165"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color w:val="222222"/>
                <w:sz w:val="20"/>
                <w:szCs w:val="20"/>
              </w:rPr>
              <w:t>A3</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8D5DBDA"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Explain and illustrate the importance of social, cultural and economic factors on planning, management, implementation and uptake of preventative and curative health services and disease control programmes in LMICs.</w:t>
            </w:r>
          </w:p>
        </w:tc>
        <w:tc>
          <w:tcPr>
            <w:tcW w:w="853" w:type="pct"/>
            <w:gridSpan w:val="2"/>
            <w:tcBorders>
              <w:top w:val="single" w:sz="4" w:space="0" w:color="A6A6A6"/>
              <w:left w:val="single" w:sz="4" w:space="0" w:color="A6A6A6"/>
              <w:bottom w:val="single" w:sz="4" w:space="0" w:color="A6A6A6"/>
              <w:right w:val="single" w:sz="4" w:space="0" w:color="A6A6A6"/>
            </w:tcBorders>
            <w:shd w:val="clear" w:color="auto" w:fill="F0F0F0"/>
          </w:tcPr>
          <w:p w14:paraId="3F602412"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833" w:type="pct"/>
            <w:tcBorders>
              <w:top w:val="single" w:sz="4" w:space="0" w:color="A6A6A6"/>
              <w:left w:val="single" w:sz="4" w:space="0" w:color="A6A6A6"/>
              <w:bottom w:val="single" w:sz="4" w:space="0" w:color="A6A6A6"/>
              <w:right w:val="single" w:sz="4" w:space="0" w:color="A6A6A6"/>
            </w:tcBorders>
            <w:shd w:val="clear" w:color="auto" w:fill="F0F0F0"/>
          </w:tcPr>
          <w:p w14:paraId="66549357"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Papers 1, 2</w:t>
            </w:r>
          </w:p>
        </w:tc>
        <w:tc>
          <w:tcPr>
            <w:tcW w:w="922" w:type="pct"/>
            <w:tcBorders>
              <w:top w:val="single" w:sz="4" w:space="0" w:color="A6A6A6"/>
              <w:left w:val="single" w:sz="4" w:space="0" w:color="A6A6A6"/>
              <w:bottom w:val="single" w:sz="4" w:space="0" w:color="A6A6A6"/>
              <w:right w:val="single" w:sz="4" w:space="0" w:color="A6A6A6"/>
            </w:tcBorders>
            <w:shd w:val="clear" w:color="auto" w:fill="F0F0F0"/>
          </w:tcPr>
          <w:p w14:paraId="55A55169"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257698D0" w14:textId="77777777" w:rsidTr="00166993">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134A236"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color w:val="222222"/>
                <w:sz w:val="20"/>
                <w:szCs w:val="20"/>
              </w:rPr>
              <w:t>A4</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B3FE2B0"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Appraise major diagnostic strategies for controlling diseases of LMIC and identify relevant stages of development of important pathogens and vectors responsible for causing and transmitting human disease in LMICs.</w:t>
            </w:r>
          </w:p>
        </w:tc>
        <w:tc>
          <w:tcPr>
            <w:tcW w:w="853" w:type="pct"/>
            <w:gridSpan w:val="2"/>
            <w:tcBorders>
              <w:top w:val="single" w:sz="4" w:space="0" w:color="A6A6A6"/>
              <w:left w:val="single" w:sz="4" w:space="0" w:color="A6A6A6"/>
              <w:bottom w:val="single" w:sz="4" w:space="0" w:color="A6A6A6"/>
              <w:right w:val="single" w:sz="4" w:space="0" w:color="A6A6A6"/>
            </w:tcBorders>
            <w:shd w:val="clear" w:color="auto" w:fill="F0F0F0"/>
          </w:tcPr>
          <w:p w14:paraId="2CE83129"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833" w:type="pct"/>
            <w:tcBorders>
              <w:top w:val="single" w:sz="4" w:space="0" w:color="A6A6A6"/>
              <w:left w:val="single" w:sz="4" w:space="0" w:color="A6A6A6"/>
              <w:bottom w:val="single" w:sz="4" w:space="0" w:color="A6A6A6"/>
              <w:right w:val="single" w:sz="4" w:space="0" w:color="A6A6A6"/>
            </w:tcBorders>
            <w:shd w:val="clear" w:color="auto" w:fill="F0F0F0"/>
          </w:tcPr>
          <w:p w14:paraId="62B2C6B6"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Papers 1, 2, 3</w:t>
            </w:r>
          </w:p>
        </w:tc>
        <w:tc>
          <w:tcPr>
            <w:tcW w:w="922" w:type="pct"/>
            <w:tcBorders>
              <w:top w:val="single" w:sz="4" w:space="0" w:color="A6A6A6"/>
              <w:left w:val="single" w:sz="4" w:space="0" w:color="A6A6A6"/>
              <w:bottom w:val="single" w:sz="4" w:space="0" w:color="A6A6A6"/>
              <w:right w:val="single" w:sz="4" w:space="0" w:color="A6A6A6"/>
            </w:tcBorders>
            <w:shd w:val="clear" w:color="auto" w:fill="F0F0F0"/>
          </w:tcPr>
          <w:p w14:paraId="7F7E25A1"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253BE705" w14:textId="77777777" w:rsidTr="00166993">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1D118D6"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color w:val="222222"/>
                <w:sz w:val="20"/>
                <w:szCs w:val="20"/>
              </w:rPr>
              <w:t>A5</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DB2A933"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Summarise key biological characters of major insect vectors of disease and explain their relevance in the epidemiology and control of communicable diseases in LMICs.</w:t>
            </w:r>
          </w:p>
        </w:tc>
        <w:tc>
          <w:tcPr>
            <w:tcW w:w="853" w:type="pct"/>
            <w:gridSpan w:val="2"/>
            <w:tcBorders>
              <w:top w:val="single" w:sz="4" w:space="0" w:color="A6A6A6"/>
              <w:left w:val="single" w:sz="4" w:space="0" w:color="A6A6A6"/>
              <w:bottom w:val="single" w:sz="4" w:space="0" w:color="A6A6A6"/>
              <w:right w:val="single" w:sz="4" w:space="0" w:color="A6A6A6"/>
            </w:tcBorders>
            <w:shd w:val="clear" w:color="auto" w:fill="F0F0F0"/>
          </w:tcPr>
          <w:p w14:paraId="2A11F31A"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833" w:type="pct"/>
            <w:tcBorders>
              <w:top w:val="single" w:sz="4" w:space="0" w:color="A6A6A6"/>
              <w:left w:val="single" w:sz="4" w:space="0" w:color="A6A6A6"/>
              <w:bottom w:val="single" w:sz="4" w:space="0" w:color="A6A6A6"/>
              <w:right w:val="single" w:sz="4" w:space="0" w:color="A6A6A6"/>
            </w:tcBorders>
            <w:shd w:val="clear" w:color="auto" w:fill="F0F0F0"/>
          </w:tcPr>
          <w:p w14:paraId="0DA803AA"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Papers 1, 3</w:t>
            </w:r>
          </w:p>
        </w:tc>
        <w:tc>
          <w:tcPr>
            <w:tcW w:w="922" w:type="pct"/>
            <w:tcBorders>
              <w:top w:val="single" w:sz="4" w:space="0" w:color="A6A6A6"/>
              <w:left w:val="single" w:sz="4" w:space="0" w:color="A6A6A6"/>
              <w:bottom w:val="single" w:sz="4" w:space="0" w:color="A6A6A6"/>
              <w:right w:val="single" w:sz="4" w:space="0" w:color="A6A6A6"/>
            </w:tcBorders>
            <w:shd w:val="clear" w:color="auto" w:fill="F0F0F0"/>
          </w:tcPr>
          <w:p w14:paraId="01A154B9"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50E37902" w14:textId="77777777" w:rsidTr="00166993">
        <w:tc>
          <w:tcPr>
            <w:tcW w:w="197" w:type="pct"/>
            <w:tcBorders>
              <w:top w:val="single" w:sz="4" w:space="0" w:color="A6A6A6"/>
              <w:left w:val="nil"/>
              <w:bottom w:val="nil"/>
              <w:right w:val="nil"/>
            </w:tcBorders>
            <w:shd w:val="clear" w:color="auto" w:fill="auto"/>
            <w:tcMar>
              <w:top w:w="28" w:type="dxa"/>
              <w:left w:w="57" w:type="dxa"/>
              <w:bottom w:w="28" w:type="dxa"/>
              <w:right w:w="57" w:type="dxa"/>
            </w:tcMar>
          </w:tcPr>
          <w:p w14:paraId="061A6BEF" w14:textId="77777777" w:rsidR="00166993" w:rsidRPr="00D8542F" w:rsidRDefault="00166993" w:rsidP="00166993">
            <w:pPr>
              <w:spacing w:after="0" w:line="240" w:lineRule="auto"/>
              <w:jc w:val="right"/>
              <w:rPr>
                <w:rFonts w:asciiTheme="minorHAnsi" w:hAnsiTheme="minorHAnsi" w:cstheme="minorHAnsi"/>
                <w:b/>
                <w:sz w:val="8"/>
                <w:szCs w:val="10"/>
              </w:rPr>
            </w:pPr>
          </w:p>
        </w:tc>
        <w:tc>
          <w:tcPr>
            <w:tcW w:w="4803"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3EAB68E2" w14:textId="77777777" w:rsidR="00166993" w:rsidRPr="00D8542F" w:rsidRDefault="00166993" w:rsidP="00166993">
            <w:pPr>
              <w:spacing w:after="0" w:line="240" w:lineRule="auto"/>
              <w:rPr>
                <w:rFonts w:asciiTheme="minorHAnsi" w:hAnsiTheme="minorHAnsi" w:cstheme="minorHAnsi"/>
                <w:b/>
                <w:sz w:val="8"/>
                <w:szCs w:val="10"/>
              </w:rPr>
            </w:pPr>
          </w:p>
        </w:tc>
      </w:tr>
      <w:tr w:rsidR="00166993" w:rsidRPr="00D8542F" w14:paraId="2C463D80" w14:textId="77777777" w:rsidTr="00166993">
        <w:tc>
          <w:tcPr>
            <w:tcW w:w="197" w:type="pct"/>
            <w:tcBorders>
              <w:top w:val="nil"/>
              <w:left w:val="nil"/>
              <w:bottom w:val="nil"/>
              <w:right w:val="nil"/>
            </w:tcBorders>
            <w:shd w:val="clear" w:color="auto" w:fill="auto"/>
            <w:tcMar>
              <w:top w:w="28" w:type="dxa"/>
              <w:left w:w="57" w:type="dxa"/>
              <w:bottom w:w="28" w:type="dxa"/>
              <w:right w:w="57" w:type="dxa"/>
            </w:tcMar>
          </w:tcPr>
          <w:p w14:paraId="41A62E39" w14:textId="77777777" w:rsidR="00166993" w:rsidRPr="00D8542F" w:rsidRDefault="00166993" w:rsidP="00166993">
            <w:pPr>
              <w:spacing w:after="0" w:line="240" w:lineRule="auto"/>
              <w:rPr>
                <w:rFonts w:asciiTheme="minorHAnsi" w:hAnsiTheme="minorHAnsi" w:cstheme="minorHAnsi"/>
                <w:b/>
                <w:sz w:val="20"/>
              </w:rPr>
            </w:pPr>
            <w:r w:rsidRPr="00D8542F">
              <w:rPr>
                <w:rFonts w:asciiTheme="minorHAnsi" w:hAnsiTheme="minorHAnsi" w:cstheme="minorHAnsi"/>
                <w:b/>
                <w:sz w:val="20"/>
              </w:rPr>
              <w:t>B</w:t>
            </w:r>
          </w:p>
        </w:tc>
        <w:tc>
          <w:tcPr>
            <w:tcW w:w="4803" w:type="pct"/>
            <w:gridSpan w:val="6"/>
            <w:tcBorders>
              <w:top w:val="nil"/>
              <w:left w:val="nil"/>
              <w:bottom w:val="nil"/>
              <w:right w:val="nil"/>
            </w:tcBorders>
            <w:shd w:val="clear" w:color="auto" w:fill="auto"/>
            <w:tcMar>
              <w:top w:w="28" w:type="dxa"/>
              <w:left w:w="57" w:type="dxa"/>
              <w:bottom w:w="28" w:type="dxa"/>
              <w:right w:w="57" w:type="dxa"/>
            </w:tcMar>
          </w:tcPr>
          <w:p w14:paraId="1F481B26" w14:textId="77777777" w:rsidR="00166993" w:rsidRPr="00D8542F" w:rsidRDefault="00166993" w:rsidP="00166993">
            <w:pPr>
              <w:tabs>
                <w:tab w:val="left" w:pos="12897"/>
              </w:tabs>
              <w:spacing w:after="0" w:line="240" w:lineRule="auto"/>
              <w:rPr>
                <w:rFonts w:asciiTheme="minorHAnsi" w:hAnsiTheme="minorHAnsi" w:cstheme="minorHAnsi"/>
                <w:sz w:val="20"/>
              </w:rPr>
            </w:pPr>
            <w:r w:rsidRPr="00D8542F">
              <w:rPr>
                <w:rFonts w:asciiTheme="minorHAnsi" w:hAnsiTheme="minorHAnsi" w:cstheme="minorHAnsi"/>
                <w:b/>
                <w:sz w:val="20"/>
              </w:rPr>
              <w:t>Cognitive Skills.</w:t>
            </w:r>
            <w:r w:rsidRPr="00D8542F">
              <w:rPr>
                <w:rFonts w:asciiTheme="minorHAnsi" w:hAnsiTheme="minorHAnsi" w:cstheme="minorHAnsi"/>
                <w:sz w:val="20"/>
              </w:rPr>
              <w:t xml:space="preserve"> Upon successful completion of the programme, a student should be able to:</w:t>
            </w:r>
          </w:p>
        </w:tc>
      </w:tr>
      <w:tr w:rsidR="00166993" w:rsidRPr="00D8542F" w14:paraId="3588F647" w14:textId="77777777" w:rsidTr="00166993">
        <w:tc>
          <w:tcPr>
            <w:tcW w:w="197" w:type="pct"/>
            <w:tcBorders>
              <w:top w:val="nil"/>
              <w:left w:val="nil"/>
              <w:bottom w:val="single" w:sz="4" w:space="0" w:color="A6A6A6"/>
              <w:right w:val="nil"/>
            </w:tcBorders>
            <w:shd w:val="clear" w:color="auto" w:fill="auto"/>
            <w:tcMar>
              <w:top w:w="28" w:type="dxa"/>
              <w:left w:w="57" w:type="dxa"/>
              <w:bottom w:w="28" w:type="dxa"/>
              <w:right w:w="57" w:type="dxa"/>
            </w:tcMar>
          </w:tcPr>
          <w:p w14:paraId="1DB20FEC"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No.</w:t>
            </w:r>
          </w:p>
        </w:tc>
        <w:tc>
          <w:tcPr>
            <w:tcW w:w="2196"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5319A1F5" w14:textId="77777777" w:rsidR="00166993" w:rsidRPr="00D8542F" w:rsidRDefault="00166993" w:rsidP="00166993">
            <w:pPr>
              <w:tabs>
                <w:tab w:val="center" w:pos="2069"/>
              </w:tabs>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Learning Outcome</w:t>
            </w:r>
          </w:p>
        </w:tc>
        <w:tc>
          <w:tcPr>
            <w:tcW w:w="853" w:type="pct"/>
            <w:gridSpan w:val="2"/>
            <w:tcBorders>
              <w:top w:val="nil"/>
              <w:left w:val="nil"/>
              <w:bottom w:val="single" w:sz="4" w:space="0" w:color="A6A6A6"/>
              <w:right w:val="nil"/>
            </w:tcBorders>
            <w:shd w:val="clear" w:color="auto" w:fill="auto"/>
          </w:tcPr>
          <w:p w14:paraId="196709F3"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Module(s)</w:t>
            </w:r>
          </w:p>
        </w:tc>
        <w:tc>
          <w:tcPr>
            <w:tcW w:w="833" w:type="pct"/>
            <w:tcBorders>
              <w:top w:val="nil"/>
              <w:left w:val="nil"/>
              <w:bottom w:val="single" w:sz="4" w:space="0" w:color="A6A6A6"/>
              <w:right w:val="nil"/>
            </w:tcBorders>
            <w:shd w:val="clear" w:color="auto" w:fill="auto"/>
          </w:tcPr>
          <w:p w14:paraId="20F56FDE"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Mode of Assessing</w:t>
            </w:r>
          </w:p>
        </w:tc>
        <w:tc>
          <w:tcPr>
            <w:tcW w:w="922" w:type="pct"/>
            <w:tcBorders>
              <w:top w:val="nil"/>
              <w:left w:val="nil"/>
              <w:bottom w:val="single" w:sz="4" w:space="0" w:color="A6A6A6"/>
              <w:right w:val="nil"/>
            </w:tcBorders>
            <w:shd w:val="clear" w:color="auto" w:fill="auto"/>
          </w:tcPr>
          <w:p w14:paraId="02D16128"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Entry Award</w:t>
            </w:r>
          </w:p>
        </w:tc>
      </w:tr>
      <w:tr w:rsidR="00166993" w:rsidRPr="00D8542F" w14:paraId="022D14B5" w14:textId="77777777" w:rsidTr="00166993">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25CC4DB"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B1</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BF8E5D8"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Analyse, synthesise and evaluate information from a variety of sources in a critical manner; e.g., evaluate clinical practice according to national/international management guidelines.</w:t>
            </w:r>
          </w:p>
        </w:tc>
        <w:tc>
          <w:tcPr>
            <w:tcW w:w="853" w:type="pct"/>
            <w:gridSpan w:val="2"/>
            <w:tcBorders>
              <w:top w:val="single" w:sz="4" w:space="0" w:color="A6A6A6"/>
              <w:left w:val="single" w:sz="4" w:space="0" w:color="A6A6A6"/>
              <w:bottom w:val="single" w:sz="4" w:space="0" w:color="A6A6A6"/>
              <w:right w:val="single" w:sz="4" w:space="0" w:color="A6A6A6"/>
            </w:tcBorders>
            <w:shd w:val="clear" w:color="auto" w:fill="F0F0F0"/>
          </w:tcPr>
          <w:p w14:paraId="3696529B"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833" w:type="pct"/>
            <w:tcBorders>
              <w:top w:val="single" w:sz="4" w:space="0" w:color="A6A6A6"/>
              <w:left w:val="single" w:sz="4" w:space="0" w:color="A6A6A6"/>
              <w:bottom w:val="single" w:sz="4" w:space="0" w:color="A6A6A6"/>
              <w:right w:val="single" w:sz="4" w:space="0" w:color="A6A6A6"/>
            </w:tcBorders>
            <w:shd w:val="clear" w:color="auto" w:fill="F0F0F0"/>
          </w:tcPr>
          <w:p w14:paraId="3FEBD48F"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 1, 2, 3</w:t>
            </w:r>
          </w:p>
        </w:tc>
        <w:tc>
          <w:tcPr>
            <w:tcW w:w="922" w:type="pct"/>
            <w:tcBorders>
              <w:top w:val="single" w:sz="4" w:space="0" w:color="A6A6A6"/>
              <w:left w:val="single" w:sz="4" w:space="0" w:color="A6A6A6"/>
              <w:bottom w:val="single" w:sz="4" w:space="0" w:color="A6A6A6"/>
              <w:right w:val="single" w:sz="4" w:space="0" w:color="A6A6A6"/>
            </w:tcBorders>
            <w:shd w:val="clear" w:color="auto" w:fill="F0F0F0"/>
          </w:tcPr>
          <w:p w14:paraId="55463A07"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4018D273" w14:textId="77777777" w:rsidTr="00166993">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802864"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B2</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D9A467E"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Apply subject knowledge and understanding in a variety of contexts to analyse and reach evidence-based conclusions on complex situations, problems and opportunities</w:t>
            </w:r>
          </w:p>
        </w:tc>
        <w:tc>
          <w:tcPr>
            <w:tcW w:w="853" w:type="pct"/>
            <w:gridSpan w:val="2"/>
            <w:tcBorders>
              <w:top w:val="single" w:sz="4" w:space="0" w:color="A6A6A6"/>
              <w:left w:val="single" w:sz="4" w:space="0" w:color="A6A6A6"/>
              <w:bottom w:val="single" w:sz="4" w:space="0" w:color="A6A6A6"/>
              <w:right w:val="single" w:sz="4" w:space="0" w:color="A6A6A6"/>
            </w:tcBorders>
            <w:shd w:val="clear" w:color="auto" w:fill="F0F0F0"/>
          </w:tcPr>
          <w:p w14:paraId="328F292A"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833" w:type="pct"/>
            <w:tcBorders>
              <w:top w:val="single" w:sz="4" w:space="0" w:color="A6A6A6"/>
              <w:left w:val="single" w:sz="4" w:space="0" w:color="A6A6A6"/>
              <w:bottom w:val="single" w:sz="4" w:space="0" w:color="A6A6A6"/>
              <w:right w:val="single" w:sz="4" w:space="0" w:color="A6A6A6"/>
            </w:tcBorders>
            <w:shd w:val="clear" w:color="auto" w:fill="F0F0F0"/>
          </w:tcPr>
          <w:p w14:paraId="392AFE7C"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 1, 2, 3</w:t>
            </w:r>
          </w:p>
        </w:tc>
        <w:tc>
          <w:tcPr>
            <w:tcW w:w="922" w:type="pct"/>
            <w:tcBorders>
              <w:top w:val="single" w:sz="4" w:space="0" w:color="A6A6A6"/>
              <w:left w:val="single" w:sz="4" w:space="0" w:color="A6A6A6"/>
              <w:bottom w:val="single" w:sz="4" w:space="0" w:color="A6A6A6"/>
              <w:right w:val="single" w:sz="4" w:space="0" w:color="A6A6A6"/>
            </w:tcBorders>
            <w:shd w:val="clear" w:color="auto" w:fill="F0F0F0"/>
          </w:tcPr>
          <w:p w14:paraId="4171A6CD"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7C13137B" w14:textId="77777777" w:rsidTr="00166993">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34E66AA"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B3</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1C535EA"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Demonstrate creativity, innovation and originality in the application of knowledge</w:t>
            </w:r>
          </w:p>
        </w:tc>
        <w:tc>
          <w:tcPr>
            <w:tcW w:w="853" w:type="pct"/>
            <w:gridSpan w:val="2"/>
            <w:tcBorders>
              <w:top w:val="single" w:sz="4" w:space="0" w:color="A6A6A6"/>
              <w:left w:val="single" w:sz="4" w:space="0" w:color="A6A6A6"/>
              <w:bottom w:val="single" w:sz="4" w:space="0" w:color="A6A6A6"/>
              <w:right w:val="single" w:sz="4" w:space="0" w:color="A6A6A6"/>
            </w:tcBorders>
            <w:shd w:val="clear" w:color="auto" w:fill="F0F0F0"/>
          </w:tcPr>
          <w:p w14:paraId="45B227A7"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833" w:type="pct"/>
            <w:tcBorders>
              <w:top w:val="single" w:sz="4" w:space="0" w:color="A6A6A6"/>
              <w:left w:val="single" w:sz="4" w:space="0" w:color="A6A6A6"/>
              <w:bottom w:val="single" w:sz="4" w:space="0" w:color="A6A6A6"/>
              <w:right w:val="single" w:sz="4" w:space="0" w:color="A6A6A6"/>
            </w:tcBorders>
            <w:shd w:val="clear" w:color="auto" w:fill="F0F0F0"/>
          </w:tcPr>
          <w:p w14:paraId="5EA7FCBF"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Papers 1, 2, 3</w:t>
            </w:r>
          </w:p>
        </w:tc>
        <w:tc>
          <w:tcPr>
            <w:tcW w:w="922" w:type="pct"/>
            <w:tcBorders>
              <w:top w:val="single" w:sz="4" w:space="0" w:color="A6A6A6"/>
              <w:left w:val="single" w:sz="4" w:space="0" w:color="A6A6A6"/>
              <w:bottom w:val="single" w:sz="4" w:space="0" w:color="A6A6A6"/>
              <w:right w:val="single" w:sz="4" w:space="0" w:color="A6A6A6"/>
            </w:tcBorders>
            <w:shd w:val="clear" w:color="auto" w:fill="F0F0F0"/>
          </w:tcPr>
          <w:p w14:paraId="6D980560" w14:textId="77777777" w:rsidR="00166993" w:rsidRPr="00D8542F" w:rsidRDefault="00166993" w:rsidP="00166993">
            <w:pPr>
              <w:spacing w:after="0" w:line="240" w:lineRule="auto"/>
              <w:rPr>
                <w:rFonts w:asciiTheme="minorHAnsi" w:hAnsiTheme="minorHAnsi" w:cstheme="minorHAnsi"/>
                <w:sz w:val="20"/>
              </w:rPr>
            </w:pPr>
          </w:p>
        </w:tc>
      </w:tr>
    </w:tbl>
    <w:p w14:paraId="02DF4D33" w14:textId="77777777" w:rsidR="00166993" w:rsidRPr="00D8542F" w:rsidRDefault="00166993" w:rsidP="00166993">
      <w:pPr>
        <w:rPr>
          <w:rFonts w:asciiTheme="minorHAnsi" w:hAnsiTheme="minorHAnsi" w:cstheme="minorHAnsi"/>
          <w:sz w:val="20"/>
        </w:rPr>
        <w:sectPr w:rsidR="00166993" w:rsidRPr="00D8542F" w:rsidSect="00166993">
          <w:headerReference w:type="default" r:id="rId10"/>
          <w:footerReference w:type="default" r:id="rId11"/>
          <w:pgSz w:w="16838" w:h="11906" w:orient="landscape" w:code="9"/>
          <w:pgMar w:top="426" w:right="567" w:bottom="568" w:left="567" w:header="567" w:footer="218" w:gutter="0"/>
          <w:cols w:space="708"/>
          <w:docGrid w:linePitch="360"/>
        </w:sectPr>
      </w:pPr>
    </w:p>
    <w:tbl>
      <w:tblPr>
        <w:tblW w:w="1584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8"/>
        <w:gridCol w:w="6941"/>
        <w:gridCol w:w="2696"/>
        <w:gridCol w:w="3262"/>
        <w:gridCol w:w="2271"/>
      </w:tblGrid>
      <w:tr w:rsidR="00166993" w:rsidRPr="00D8542F" w14:paraId="3D6E6A68" w14:textId="77777777" w:rsidTr="00166993">
        <w:tc>
          <w:tcPr>
            <w:tcW w:w="673" w:type="dxa"/>
            <w:gridSpan w:val="2"/>
            <w:tcBorders>
              <w:top w:val="nil"/>
              <w:left w:val="nil"/>
              <w:bottom w:val="nil"/>
              <w:right w:val="nil"/>
            </w:tcBorders>
            <w:shd w:val="clear" w:color="auto" w:fill="auto"/>
            <w:tcMar>
              <w:top w:w="28" w:type="dxa"/>
              <w:left w:w="57" w:type="dxa"/>
              <w:bottom w:w="28" w:type="dxa"/>
              <w:right w:w="57" w:type="dxa"/>
            </w:tcMar>
          </w:tcPr>
          <w:p w14:paraId="4BA14637" w14:textId="77777777" w:rsidR="00166993" w:rsidRPr="00D8542F" w:rsidRDefault="00166993" w:rsidP="00166993">
            <w:pPr>
              <w:spacing w:after="0" w:line="240" w:lineRule="auto"/>
              <w:rPr>
                <w:rFonts w:asciiTheme="minorHAnsi" w:hAnsiTheme="minorHAnsi" w:cstheme="minorHAnsi"/>
                <w:b/>
                <w:sz w:val="20"/>
              </w:rPr>
            </w:pPr>
            <w:r w:rsidRPr="00D8542F">
              <w:rPr>
                <w:rFonts w:asciiTheme="minorHAnsi" w:hAnsiTheme="minorHAnsi" w:cstheme="minorHAnsi"/>
                <w:b/>
                <w:sz w:val="20"/>
              </w:rPr>
              <w:lastRenderedPageBreak/>
              <w:t>C</w:t>
            </w:r>
          </w:p>
        </w:tc>
        <w:tc>
          <w:tcPr>
            <w:tcW w:w="15170" w:type="dxa"/>
            <w:gridSpan w:val="4"/>
            <w:tcBorders>
              <w:top w:val="nil"/>
              <w:left w:val="nil"/>
              <w:bottom w:val="nil"/>
              <w:right w:val="nil"/>
            </w:tcBorders>
            <w:shd w:val="clear" w:color="auto" w:fill="auto"/>
            <w:tcMar>
              <w:top w:w="28" w:type="dxa"/>
              <w:left w:w="57" w:type="dxa"/>
              <w:bottom w:w="28" w:type="dxa"/>
              <w:right w:w="57" w:type="dxa"/>
            </w:tcMar>
          </w:tcPr>
          <w:p w14:paraId="050F77AA" w14:textId="77777777" w:rsidR="00166993" w:rsidRPr="00D8542F" w:rsidRDefault="00166993" w:rsidP="00166993">
            <w:pPr>
              <w:tabs>
                <w:tab w:val="left" w:pos="12434"/>
              </w:tabs>
              <w:spacing w:after="0" w:line="240" w:lineRule="auto"/>
              <w:rPr>
                <w:rFonts w:asciiTheme="minorHAnsi" w:hAnsiTheme="minorHAnsi" w:cstheme="minorHAnsi"/>
                <w:sz w:val="20"/>
              </w:rPr>
            </w:pPr>
            <w:r w:rsidRPr="00D8542F">
              <w:rPr>
                <w:rFonts w:asciiTheme="minorHAnsi" w:hAnsiTheme="minorHAnsi" w:cstheme="minorHAnsi"/>
                <w:b/>
                <w:sz w:val="20"/>
              </w:rPr>
              <w:t xml:space="preserve">Practical/Professional Skills. </w:t>
            </w:r>
            <w:r w:rsidRPr="00D8542F">
              <w:rPr>
                <w:rFonts w:asciiTheme="minorHAnsi" w:hAnsiTheme="minorHAnsi" w:cstheme="minorHAnsi"/>
                <w:sz w:val="20"/>
              </w:rPr>
              <w:t>Upon successful completion of the programme, a student should be able to:</w:t>
            </w:r>
          </w:p>
        </w:tc>
      </w:tr>
      <w:tr w:rsidR="00166993" w:rsidRPr="00D8542F" w14:paraId="4C4432E1" w14:textId="77777777" w:rsidTr="00166993">
        <w:tc>
          <w:tcPr>
            <w:tcW w:w="673"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4FF4F3B8"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No.</w:t>
            </w:r>
          </w:p>
        </w:tc>
        <w:tc>
          <w:tcPr>
            <w:tcW w:w="6941" w:type="dxa"/>
            <w:tcBorders>
              <w:top w:val="nil"/>
              <w:left w:val="nil"/>
              <w:bottom w:val="single" w:sz="4" w:space="0" w:color="A6A6A6"/>
              <w:right w:val="nil"/>
            </w:tcBorders>
            <w:shd w:val="clear" w:color="auto" w:fill="auto"/>
            <w:tcMar>
              <w:top w:w="28" w:type="dxa"/>
              <w:left w:w="57" w:type="dxa"/>
              <w:bottom w:w="28" w:type="dxa"/>
              <w:right w:w="57" w:type="dxa"/>
            </w:tcMar>
          </w:tcPr>
          <w:p w14:paraId="0336AED1" w14:textId="77777777" w:rsidR="00166993" w:rsidRPr="00D8542F" w:rsidRDefault="00166993" w:rsidP="00166993">
            <w:pPr>
              <w:tabs>
                <w:tab w:val="center" w:pos="2069"/>
              </w:tabs>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Learning Outcome</w:t>
            </w:r>
          </w:p>
        </w:tc>
        <w:tc>
          <w:tcPr>
            <w:tcW w:w="2696" w:type="dxa"/>
            <w:tcBorders>
              <w:top w:val="nil"/>
              <w:left w:val="nil"/>
              <w:bottom w:val="single" w:sz="4" w:space="0" w:color="A6A6A6"/>
              <w:right w:val="nil"/>
            </w:tcBorders>
            <w:shd w:val="clear" w:color="auto" w:fill="auto"/>
          </w:tcPr>
          <w:p w14:paraId="63DD3AA6"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Module(s)</w:t>
            </w:r>
          </w:p>
        </w:tc>
        <w:tc>
          <w:tcPr>
            <w:tcW w:w="3262" w:type="dxa"/>
            <w:tcBorders>
              <w:top w:val="nil"/>
              <w:left w:val="nil"/>
              <w:bottom w:val="single" w:sz="4" w:space="0" w:color="A6A6A6"/>
              <w:right w:val="nil"/>
            </w:tcBorders>
            <w:shd w:val="clear" w:color="auto" w:fill="auto"/>
          </w:tcPr>
          <w:p w14:paraId="391FF163"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Mode of Assessing</w:t>
            </w:r>
          </w:p>
        </w:tc>
        <w:tc>
          <w:tcPr>
            <w:tcW w:w="2271" w:type="dxa"/>
            <w:tcBorders>
              <w:top w:val="nil"/>
              <w:left w:val="nil"/>
              <w:bottom w:val="single" w:sz="4" w:space="0" w:color="A6A6A6"/>
              <w:right w:val="nil"/>
            </w:tcBorders>
            <w:shd w:val="clear" w:color="auto" w:fill="auto"/>
          </w:tcPr>
          <w:p w14:paraId="197C2FD8"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Entry Award</w:t>
            </w:r>
          </w:p>
        </w:tc>
      </w:tr>
      <w:tr w:rsidR="00166993" w:rsidRPr="00D8542F" w14:paraId="64DF9AB3" w14:textId="77777777" w:rsidTr="00166993">
        <w:tc>
          <w:tcPr>
            <w:tcW w:w="6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F60D187"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C1</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053288B"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Identify and describe pathogens important in the diagnosis of diseases of LMICs and distinguish these from non-pathogenic organisms.</w:t>
            </w:r>
          </w:p>
        </w:tc>
        <w:tc>
          <w:tcPr>
            <w:tcW w:w="2696" w:type="dxa"/>
            <w:tcBorders>
              <w:top w:val="single" w:sz="4" w:space="0" w:color="A6A6A6"/>
              <w:left w:val="single" w:sz="4" w:space="0" w:color="A6A6A6"/>
              <w:bottom w:val="single" w:sz="4" w:space="0" w:color="A6A6A6"/>
              <w:right w:val="single" w:sz="4" w:space="0" w:color="A6A6A6"/>
            </w:tcBorders>
            <w:shd w:val="clear" w:color="auto" w:fill="F0F0F0"/>
          </w:tcPr>
          <w:p w14:paraId="41474A1E"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3262" w:type="dxa"/>
            <w:tcBorders>
              <w:top w:val="single" w:sz="4" w:space="0" w:color="A6A6A6"/>
              <w:left w:val="single" w:sz="4" w:space="0" w:color="A6A6A6"/>
              <w:bottom w:val="single" w:sz="4" w:space="0" w:color="A6A6A6"/>
              <w:right w:val="single" w:sz="4" w:space="0" w:color="A6A6A6"/>
            </w:tcBorders>
            <w:shd w:val="clear" w:color="auto" w:fill="F0F0F0"/>
          </w:tcPr>
          <w:p w14:paraId="66F330D8"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 1, 3</w:t>
            </w:r>
          </w:p>
        </w:tc>
        <w:tc>
          <w:tcPr>
            <w:tcW w:w="2271" w:type="dxa"/>
            <w:tcBorders>
              <w:top w:val="single" w:sz="4" w:space="0" w:color="A6A6A6"/>
              <w:left w:val="single" w:sz="4" w:space="0" w:color="A6A6A6"/>
              <w:bottom w:val="single" w:sz="4" w:space="0" w:color="A6A6A6"/>
              <w:right w:val="single" w:sz="4" w:space="0" w:color="A6A6A6"/>
            </w:tcBorders>
            <w:shd w:val="clear" w:color="auto" w:fill="F0F0F0"/>
          </w:tcPr>
          <w:p w14:paraId="1AA5C768"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28AD002E" w14:textId="77777777" w:rsidTr="00166993">
        <w:tc>
          <w:tcPr>
            <w:tcW w:w="6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13EAE86"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C2</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CBA414B"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Identify important insect vectors of disease in LMICs</w:t>
            </w:r>
          </w:p>
        </w:tc>
        <w:tc>
          <w:tcPr>
            <w:tcW w:w="2696" w:type="dxa"/>
            <w:tcBorders>
              <w:top w:val="single" w:sz="4" w:space="0" w:color="A6A6A6"/>
              <w:left w:val="single" w:sz="4" w:space="0" w:color="A6A6A6"/>
              <w:bottom w:val="single" w:sz="4" w:space="0" w:color="A6A6A6"/>
              <w:right w:val="single" w:sz="4" w:space="0" w:color="A6A6A6"/>
            </w:tcBorders>
            <w:shd w:val="clear" w:color="auto" w:fill="F0F0F0"/>
          </w:tcPr>
          <w:p w14:paraId="6067A266"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3262" w:type="dxa"/>
            <w:tcBorders>
              <w:top w:val="single" w:sz="4" w:space="0" w:color="A6A6A6"/>
              <w:left w:val="single" w:sz="4" w:space="0" w:color="A6A6A6"/>
              <w:bottom w:val="single" w:sz="4" w:space="0" w:color="A6A6A6"/>
              <w:right w:val="single" w:sz="4" w:space="0" w:color="A6A6A6"/>
            </w:tcBorders>
            <w:shd w:val="clear" w:color="auto" w:fill="F0F0F0"/>
          </w:tcPr>
          <w:p w14:paraId="02CE2030"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Papers 1, 3</w:t>
            </w:r>
          </w:p>
        </w:tc>
        <w:tc>
          <w:tcPr>
            <w:tcW w:w="2271" w:type="dxa"/>
            <w:tcBorders>
              <w:top w:val="single" w:sz="4" w:space="0" w:color="A6A6A6"/>
              <w:left w:val="single" w:sz="4" w:space="0" w:color="A6A6A6"/>
              <w:bottom w:val="single" w:sz="4" w:space="0" w:color="A6A6A6"/>
              <w:right w:val="single" w:sz="4" w:space="0" w:color="A6A6A6"/>
            </w:tcBorders>
            <w:shd w:val="clear" w:color="auto" w:fill="F0F0F0"/>
          </w:tcPr>
          <w:p w14:paraId="38B591F4"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4B220F80" w14:textId="77777777" w:rsidTr="00166993">
        <w:tc>
          <w:tcPr>
            <w:tcW w:w="6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FECBA95"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C3</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7BE9FC1"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Lead and participate in a health professional team and personally manage clinical problems commonly encountered in LMICs.</w:t>
            </w:r>
          </w:p>
        </w:tc>
        <w:tc>
          <w:tcPr>
            <w:tcW w:w="2696" w:type="dxa"/>
            <w:tcBorders>
              <w:top w:val="single" w:sz="4" w:space="0" w:color="A6A6A6"/>
              <w:left w:val="single" w:sz="4" w:space="0" w:color="A6A6A6"/>
              <w:bottom w:val="single" w:sz="4" w:space="0" w:color="A6A6A6"/>
              <w:right w:val="single" w:sz="4" w:space="0" w:color="A6A6A6"/>
            </w:tcBorders>
            <w:shd w:val="clear" w:color="auto" w:fill="F0F0F0"/>
          </w:tcPr>
          <w:p w14:paraId="37035660"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3262" w:type="dxa"/>
            <w:tcBorders>
              <w:top w:val="single" w:sz="4" w:space="0" w:color="A6A6A6"/>
              <w:left w:val="single" w:sz="4" w:space="0" w:color="A6A6A6"/>
              <w:bottom w:val="single" w:sz="4" w:space="0" w:color="A6A6A6"/>
              <w:right w:val="single" w:sz="4" w:space="0" w:color="A6A6A6"/>
            </w:tcBorders>
            <w:shd w:val="clear" w:color="auto" w:fill="F0F0F0"/>
          </w:tcPr>
          <w:p w14:paraId="1615819C"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Papers 1, 2</w:t>
            </w:r>
          </w:p>
        </w:tc>
        <w:tc>
          <w:tcPr>
            <w:tcW w:w="2271" w:type="dxa"/>
            <w:tcBorders>
              <w:top w:val="single" w:sz="4" w:space="0" w:color="A6A6A6"/>
              <w:left w:val="single" w:sz="4" w:space="0" w:color="A6A6A6"/>
              <w:bottom w:val="single" w:sz="4" w:space="0" w:color="A6A6A6"/>
              <w:right w:val="single" w:sz="4" w:space="0" w:color="A6A6A6"/>
            </w:tcBorders>
            <w:shd w:val="clear" w:color="auto" w:fill="F0F0F0"/>
          </w:tcPr>
          <w:p w14:paraId="521A0441"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086AFEDD" w14:textId="77777777" w:rsidTr="00166993">
        <w:tc>
          <w:tcPr>
            <w:tcW w:w="6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4B96BD3"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C4</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86A850D"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Devise strategies for assessing and improving community health in LMICs.</w:t>
            </w:r>
          </w:p>
        </w:tc>
        <w:tc>
          <w:tcPr>
            <w:tcW w:w="2696" w:type="dxa"/>
            <w:tcBorders>
              <w:top w:val="single" w:sz="4" w:space="0" w:color="A6A6A6"/>
              <w:left w:val="single" w:sz="4" w:space="0" w:color="A6A6A6"/>
              <w:bottom w:val="single" w:sz="4" w:space="0" w:color="A6A6A6"/>
              <w:right w:val="single" w:sz="4" w:space="0" w:color="A6A6A6"/>
            </w:tcBorders>
            <w:shd w:val="clear" w:color="auto" w:fill="F0F0F0"/>
          </w:tcPr>
          <w:p w14:paraId="797EFFE3"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3262" w:type="dxa"/>
            <w:tcBorders>
              <w:top w:val="single" w:sz="4" w:space="0" w:color="A6A6A6"/>
              <w:left w:val="single" w:sz="4" w:space="0" w:color="A6A6A6"/>
              <w:bottom w:val="single" w:sz="4" w:space="0" w:color="A6A6A6"/>
              <w:right w:val="single" w:sz="4" w:space="0" w:color="A6A6A6"/>
            </w:tcBorders>
            <w:shd w:val="clear" w:color="auto" w:fill="F0F0F0"/>
          </w:tcPr>
          <w:p w14:paraId="182BA233"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 1, 2</w:t>
            </w:r>
          </w:p>
        </w:tc>
        <w:tc>
          <w:tcPr>
            <w:tcW w:w="2271" w:type="dxa"/>
            <w:tcBorders>
              <w:top w:val="single" w:sz="4" w:space="0" w:color="A6A6A6"/>
              <w:left w:val="single" w:sz="4" w:space="0" w:color="A6A6A6"/>
              <w:bottom w:val="single" w:sz="4" w:space="0" w:color="A6A6A6"/>
              <w:right w:val="single" w:sz="4" w:space="0" w:color="A6A6A6"/>
            </w:tcBorders>
            <w:shd w:val="clear" w:color="auto" w:fill="F0F0F0"/>
          </w:tcPr>
          <w:p w14:paraId="5CFA4662"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1A0C5193" w14:textId="77777777" w:rsidTr="00166993">
        <w:tc>
          <w:tcPr>
            <w:tcW w:w="6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BC00EEC"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C5</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20934C5"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Design programmes, prepare action plans, and evaluate them to produce effective public health interventions for vulnerable communities and populations, including those affected by conflict and disaster.</w:t>
            </w:r>
          </w:p>
        </w:tc>
        <w:tc>
          <w:tcPr>
            <w:tcW w:w="2696" w:type="dxa"/>
            <w:tcBorders>
              <w:top w:val="single" w:sz="4" w:space="0" w:color="A6A6A6"/>
              <w:left w:val="single" w:sz="4" w:space="0" w:color="A6A6A6"/>
              <w:bottom w:val="single" w:sz="4" w:space="0" w:color="A6A6A6"/>
              <w:right w:val="single" w:sz="4" w:space="0" w:color="A6A6A6"/>
            </w:tcBorders>
            <w:shd w:val="clear" w:color="auto" w:fill="F0F0F0"/>
          </w:tcPr>
          <w:p w14:paraId="163A5CE2"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N/A</w:t>
            </w:r>
          </w:p>
        </w:tc>
        <w:tc>
          <w:tcPr>
            <w:tcW w:w="3262" w:type="dxa"/>
            <w:tcBorders>
              <w:top w:val="single" w:sz="4" w:space="0" w:color="A6A6A6"/>
              <w:left w:val="single" w:sz="4" w:space="0" w:color="A6A6A6"/>
              <w:bottom w:val="single" w:sz="4" w:space="0" w:color="A6A6A6"/>
              <w:right w:val="single" w:sz="4" w:space="0" w:color="A6A6A6"/>
            </w:tcBorders>
            <w:shd w:val="clear" w:color="auto" w:fill="F0F0F0"/>
          </w:tcPr>
          <w:p w14:paraId="580A127B"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Paper 1,2</w:t>
            </w:r>
          </w:p>
        </w:tc>
        <w:tc>
          <w:tcPr>
            <w:tcW w:w="2271" w:type="dxa"/>
            <w:tcBorders>
              <w:top w:val="single" w:sz="4" w:space="0" w:color="A6A6A6"/>
              <w:left w:val="single" w:sz="4" w:space="0" w:color="A6A6A6"/>
              <w:bottom w:val="single" w:sz="4" w:space="0" w:color="A6A6A6"/>
              <w:right w:val="single" w:sz="4" w:space="0" w:color="A6A6A6"/>
            </w:tcBorders>
            <w:shd w:val="clear" w:color="auto" w:fill="F0F0F0"/>
          </w:tcPr>
          <w:p w14:paraId="1573E45C"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0ADF51EC" w14:textId="77777777" w:rsidTr="00166993">
        <w:tc>
          <w:tcPr>
            <w:tcW w:w="624" w:type="dxa"/>
            <w:gridSpan w:val="2"/>
            <w:tcBorders>
              <w:top w:val="single" w:sz="4" w:space="0" w:color="A6A6A6"/>
              <w:left w:val="nil"/>
              <w:bottom w:val="nil"/>
              <w:right w:val="nil"/>
            </w:tcBorders>
            <w:shd w:val="clear" w:color="auto" w:fill="auto"/>
            <w:tcMar>
              <w:top w:w="28" w:type="dxa"/>
              <w:left w:w="57" w:type="dxa"/>
              <w:bottom w:w="28" w:type="dxa"/>
              <w:right w:w="57" w:type="dxa"/>
            </w:tcMar>
          </w:tcPr>
          <w:p w14:paraId="65A23810" w14:textId="77777777" w:rsidR="00166993" w:rsidRPr="00D8542F" w:rsidRDefault="00166993" w:rsidP="00166993">
            <w:pPr>
              <w:spacing w:after="0" w:line="240" w:lineRule="auto"/>
              <w:jc w:val="right"/>
              <w:rPr>
                <w:rFonts w:asciiTheme="minorHAnsi" w:hAnsiTheme="minorHAnsi" w:cstheme="minorHAnsi"/>
                <w:b/>
                <w:sz w:val="8"/>
                <w:szCs w:val="10"/>
              </w:rPr>
            </w:pPr>
          </w:p>
        </w:tc>
        <w:tc>
          <w:tcPr>
            <w:tcW w:w="15170" w:type="dxa"/>
            <w:gridSpan w:val="4"/>
            <w:tcBorders>
              <w:top w:val="single" w:sz="4" w:space="0" w:color="A6A6A6"/>
              <w:left w:val="nil"/>
              <w:bottom w:val="nil"/>
              <w:right w:val="nil"/>
            </w:tcBorders>
            <w:shd w:val="clear" w:color="auto" w:fill="auto"/>
            <w:tcMar>
              <w:top w:w="28" w:type="dxa"/>
              <w:left w:w="57" w:type="dxa"/>
              <w:bottom w:w="28" w:type="dxa"/>
              <w:right w:w="57" w:type="dxa"/>
            </w:tcMar>
          </w:tcPr>
          <w:p w14:paraId="1B4D987A" w14:textId="77777777" w:rsidR="00166993" w:rsidRPr="00D8542F" w:rsidRDefault="00166993" w:rsidP="00166993">
            <w:pPr>
              <w:spacing w:after="0" w:line="240" w:lineRule="auto"/>
              <w:rPr>
                <w:rFonts w:asciiTheme="minorHAnsi" w:hAnsiTheme="minorHAnsi" w:cstheme="minorHAnsi"/>
                <w:b/>
                <w:sz w:val="8"/>
                <w:szCs w:val="10"/>
              </w:rPr>
            </w:pPr>
          </w:p>
        </w:tc>
      </w:tr>
      <w:tr w:rsidR="00166993" w:rsidRPr="00D8542F" w14:paraId="5BFA9018" w14:textId="77777777" w:rsidTr="00166993">
        <w:tc>
          <w:tcPr>
            <w:tcW w:w="455" w:type="dxa"/>
            <w:tcBorders>
              <w:top w:val="nil"/>
              <w:left w:val="nil"/>
              <w:bottom w:val="single" w:sz="4" w:space="0" w:color="A6A6A6"/>
              <w:right w:val="nil"/>
            </w:tcBorders>
            <w:shd w:val="clear" w:color="auto" w:fill="auto"/>
            <w:tcMar>
              <w:top w:w="28" w:type="dxa"/>
              <w:left w:w="57" w:type="dxa"/>
              <w:bottom w:w="28" w:type="dxa"/>
              <w:right w:w="57" w:type="dxa"/>
            </w:tcMar>
          </w:tcPr>
          <w:p w14:paraId="345676CB" w14:textId="77777777" w:rsidR="00166993" w:rsidRPr="00D8542F" w:rsidRDefault="00166993" w:rsidP="00166993">
            <w:pPr>
              <w:spacing w:after="0" w:line="240" w:lineRule="auto"/>
              <w:jc w:val="both"/>
              <w:rPr>
                <w:rFonts w:asciiTheme="minorHAnsi" w:hAnsiTheme="minorHAnsi" w:cstheme="minorHAnsi"/>
                <w:b/>
                <w:color w:val="B11636"/>
                <w:sz w:val="20"/>
              </w:rPr>
            </w:pPr>
            <w:r w:rsidRPr="00D8542F">
              <w:rPr>
                <w:rFonts w:asciiTheme="minorHAnsi" w:hAnsiTheme="minorHAnsi" w:cstheme="minorHAnsi"/>
                <w:b/>
                <w:color w:val="B11636"/>
                <w:sz w:val="20"/>
              </w:rPr>
              <w:t>21</w:t>
            </w:r>
          </w:p>
        </w:tc>
        <w:tc>
          <w:tcPr>
            <w:tcW w:w="15388" w:type="dxa"/>
            <w:gridSpan w:val="5"/>
            <w:tcBorders>
              <w:top w:val="nil"/>
              <w:left w:val="nil"/>
              <w:bottom w:val="single" w:sz="4" w:space="0" w:color="A6A6A6"/>
              <w:right w:val="nil"/>
            </w:tcBorders>
            <w:shd w:val="clear" w:color="auto" w:fill="auto"/>
            <w:tcMar>
              <w:top w:w="28" w:type="dxa"/>
              <w:left w:w="57" w:type="dxa"/>
              <w:bottom w:w="28" w:type="dxa"/>
              <w:right w:w="57" w:type="dxa"/>
            </w:tcMar>
          </w:tcPr>
          <w:p w14:paraId="74181C17"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Career Opportunities</w:t>
            </w:r>
          </w:p>
        </w:tc>
      </w:tr>
      <w:tr w:rsidR="00166993" w:rsidRPr="00D8542F" w14:paraId="31D3690B" w14:textId="77777777" w:rsidTr="00166993">
        <w:tc>
          <w:tcPr>
            <w:tcW w:w="15843"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676DEBB" w14:textId="77777777" w:rsidR="00166993" w:rsidRPr="00D8542F" w:rsidRDefault="00166993" w:rsidP="00166993">
            <w:pPr>
              <w:spacing w:before="120" w:after="120" w:line="240" w:lineRule="auto"/>
              <w:rPr>
                <w:rFonts w:asciiTheme="minorHAnsi" w:hAnsiTheme="minorHAnsi" w:cstheme="minorHAnsi"/>
                <w:sz w:val="20"/>
              </w:rPr>
            </w:pPr>
            <w:r w:rsidRPr="00D8542F">
              <w:rPr>
                <w:rFonts w:asciiTheme="minorHAnsi" w:hAnsiTheme="minorHAnsi" w:cstheme="minorHAnsi"/>
                <w:sz w:val="20"/>
              </w:rPr>
              <w:t>The programme provides excellent career development for doctors intending to work in low- and middle-income countries in clinical services, public health, research, and emergency relief programmes in association with government, NGOs and international organisations.</w:t>
            </w:r>
          </w:p>
          <w:p w14:paraId="094B8900" w14:textId="77777777" w:rsidR="00166993" w:rsidRPr="00D8542F" w:rsidRDefault="00166993" w:rsidP="00166993">
            <w:pPr>
              <w:spacing w:before="120" w:after="120" w:line="240" w:lineRule="auto"/>
              <w:rPr>
                <w:rFonts w:asciiTheme="minorHAnsi" w:hAnsiTheme="minorHAnsi" w:cstheme="minorHAnsi"/>
                <w:sz w:val="20"/>
              </w:rPr>
            </w:pPr>
            <w:r w:rsidRPr="00D8542F">
              <w:rPr>
                <w:rFonts w:asciiTheme="minorHAnsi" w:hAnsiTheme="minorHAnsi" w:cstheme="minorHAnsi"/>
                <w:sz w:val="20"/>
              </w:rPr>
              <w:t>The programme is also directly relevant to practitioners in high income countries, particularly those involved in infectious diseases, HIV, maternal, newborn and child health, communicable disease control, travel health, emerging disease, emergency medicine, general practice and research.</w:t>
            </w:r>
          </w:p>
        </w:tc>
      </w:tr>
    </w:tbl>
    <w:p w14:paraId="16718CA3" w14:textId="77777777" w:rsidR="00166993" w:rsidRPr="00D8542F" w:rsidRDefault="00166993">
      <w:pPr>
        <w:rPr>
          <w:rFonts w:asciiTheme="minorHAnsi" w:hAnsiTheme="minorHAnsi" w:cstheme="minorHAnsi"/>
          <w:sz w:val="20"/>
        </w:rPr>
        <w:sectPr w:rsidR="00166993" w:rsidRPr="00D8542F" w:rsidSect="00166993">
          <w:headerReference w:type="default" r:id="rId12"/>
          <w:pgSz w:w="16838" w:h="11906" w:orient="landscape" w:code="9"/>
          <w:pgMar w:top="567" w:right="567" w:bottom="284" w:left="567" w:header="709" w:footer="284"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02"/>
        <w:gridCol w:w="8589"/>
      </w:tblGrid>
      <w:tr w:rsidR="00166993" w:rsidRPr="00D8542F" w14:paraId="4A457249" w14:textId="77777777" w:rsidTr="00166993">
        <w:tc>
          <w:tcPr>
            <w:tcW w:w="10773" w:type="dxa"/>
            <w:gridSpan w:val="3"/>
            <w:tcBorders>
              <w:top w:val="nil"/>
              <w:left w:val="nil"/>
              <w:bottom w:val="nil"/>
              <w:right w:val="nil"/>
            </w:tcBorders>
            <w:shd w:val="clear" w:color="auto" w:fill="auto"/>
            <w:tcMar>
              <w:top w:w="28" w:type="dxa"/>
              <w:left w:w="57" w:type="dxa"/>
              <w:bottom w:w="28" w:type="dxa"/>
              <w:right w:w="57" w:type="dxa"/>
            </w:tcMar>
          </w:tcPr>
          <w:p w14:paraId="1D2D0130" w14:textId="77777777" w:rsidR="00166993" w:rsidRPr="00D8542F" w:rsidRDefault="00166993" w:rsidP="00D8542F">
            <w:pPr>
              <w:pStyle w:val="Heading2"/>
              <w:rPr>
                <w:rFonts w:asciiTheme="minorHAnsi" w:hAnsiTheme="minorHAnsi" w:cstheme="minorHAnsi"/>
                <w:b/>
                <w:bCs/>
                <w:color w:val="auto"/>
                <w:sz w:val="22"/>
                <w:szCs w:val="22"/>
              </w:rPr>
            </w:pPr>
            <w:r w:rsidRPr="00D8542F">
              <w:rPr>
                <w:rFonts w:asciiTheme="minorHAnsi" w:hAnsiTheme="minorHAnsi" w:cstheme="minorHAnsi"/>
                <w:b/>
                <w:bCs/>
                <w:color w:val="auto"/>
                <w:sz w:val="22"/>
                <w:szCs w:val="22"/>
              </w:rPr>
              <w:lastRenderedPageBreak/>
              <w:t>Part C: Entrance Requirements</w:t>
            </w:r>
          </w:p>
          <w:p w14:paraId="62935C36" w14:textId="77777777" w:rsidR="00166993" w:rsidRPr="00D8542F" w:rsidRDefault="00166993" w:rsidP="00166993">
            <w:pPr>
              <w:spacing w:after="0" w:line="240" w:lineRule="auto"/>
              <w:rPr>
                <w:rFonts w:asciiTheme="minorHAnsi" w:hAnsiTheme="minorHAnsi" w:cstheme="minorHAnsi"/>
                <w:b/>
                <w:szCs w:val="24"/>
              </w:rPr>
            </w:pPr>
          </w:p>
        </w:tc>
      </w:tr>
      <w:tr w:rsidR="00166993" w:rsidRPr="00D8542F" w14:paraId="69C80E4F"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653E3F39"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22</w:t>
            </w:r>
          </w:p>
          <w:p w14:paraId="200C4C58" w14:textId="77777777" w:rsidR="00166993" w:rsidRPr="00D8542F" w:rsidRDefault="00166993" w:rsidP="00166993">
            <w:pPr>
              <w:spacing w:after="0" w:line="240" w:lineRule="auto"/>
              <w:rPr>
                <w:rFonts w:asciiTheme="minorHAnsi" w:hAnsiTheme="minorHAnsi" w:cstheme="minorHAnsi"/>
                <w:b/>
                <w:color w:val="B11636"/>
                <w:sz w:val="20"/>
              </w:rPr>
            </w:pP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12D98F42"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Academic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3F598ECC"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A recognised medical degree. Advanced Nurse Practitioners with relevant infection experience will be eligible at the discretion of the Programme Director.</w:t>
            </w:r>
          </w:p>
        </w:tc>
      </w:tr>
      <w:tr w:rsidR="00166993" w:rsidRPr="00D8542F" w14:paraId="3AF17AF8"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3AD9E39C"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53FDBBA0"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8589" w:type="dxa"/>
            <w:tcBorders>
              <w:top w:val="nil"/>
              <w:left w:val="nil"/>
              <w:bottom w:val="single" w:sz="4" w:space="0" w:color="A6A6A6"/>
              <w:right w:val="nil"/>
            </w:tcBorders>
            <w:shd w:val="clear" w:color="auto" w:fill="auto"/>
          </w:tcPr>
          <w:p w14:paraId="4813CECD"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04D422F8"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5D075688"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23</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7D8F8275"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English Language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058CC7A8"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The programme is taught in English.  Applicants whose first language is not English must normally provide evidence of an IELTS (International English Language Testing System) score of at least 6.5 with a minimum of 5.5 in all learning components, or a TOEFL (Test of English as a Foreign Language) score of at least 88 for the Internet-based Test (iBT), with minimum scores of 21 for Listening and Writing, 22 for Reading and 23 for Speaking.  Tests should be in their validity period of 2 years.  Other English Language Tests and country specific  English Language qualifications are also accepted - a full list with details of levels required can be found on the LSTM website (http://www.lstmed.ac.uk/study/how-to-apply/english-language-requirements).  Applicants who have recently completed a degree level qualification taught in a majority English-speaking country (as defined by UK Visas and Immigration (UKVI)) may also be accepted at the discretion of the Director of Studies.</w:t>
            </w:r>
          </w:p>
        </w:tc>
      </w:tr>
      <w:tr w:rsidR="00166993" w:rsidRPr="00D8542F" w14:paraId="5CAD39C4"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594E3AA4"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292C8869"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2C79EE06"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01065C2E"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7C8DE905"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24</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6B315655"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Recognition of Prior Learning</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5EC9DBE9"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All programmes of study will permit entry with credit attributed to previous certificated study up to a total of one third of the credits required to be awarded a Master’s Degree, Postgraduate Diploma or Postgraduate Certificate.</w:t>
            </w:r>
          </w:p>
        </w:tc>
      </w:tr>
      <w:tr w:rsidR="00166993" w:rsidRPr="00D8542F" w14:paraId="52347DC4"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6C0AFEB7"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7CDAA08C"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6A4E2028"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5A355FD3"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42C99CDF"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25</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4B93FA97"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Work Experience</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07015C0F"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At least 2 years' experience of professional work after qualification.</w:t>
            </w:r>
          </w:p>
        </w:tc>
      </w:tr>
      <w:tr w:rsidR="00166993" w:rsidRPr="00D8542F" w14:paraId="1AC2419E"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4CA9FA38"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2FF104A5" w14:textId="77777777" w:rsidR="00166993" w:rsidRPr="00D8542F" w:rsidRDefault="00166993" w:rsidP="00166993">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4C4C00A9" w14:textId="77777777" w:rsidR="00166993" w:rsidRPr="00D8542F" w:rsidRDefault="00166993" w:rsidP="00166993">
            <w:pPr>
              <w:spacing w:after="0" w:line="240" w:lineRule="auto"/>
              <w:rPr>
                <w:rFonts w:asciiTheme="minorHAnsi" w:hAnsiTheme="minorHAnsi" w:cstheme="minorHAnsi"/>
                <w:sz w:val="8"/>
                <w:szCs w:val="10"/>
              </w:rPr>
            </w:pPr>
          </w:p>
        </w:tc>
      </w:tr>
      <w:tr w:rsidR="00166993" w:rsidRPr="00D8542F" w14:paraId="0973350D" w14:textId="77777777" w:rsidTr="00166993">
        <w:tc>
          <w:tcPr>
            <w:tcW w:w="482" w:type="dxa"/>
            <w:tcBorders>
              <w:top w:val="nil"/>
              <w:left w:val="nil"/>
              <w:bottom w:val="nil"/>
              <w:right w:val="nil"/>
            </w:tcBorders>
            <w:shd w:val="clear" w:color="auto" w:fill="auto"/>
            <w:tcMar>
              <w:top w:w="28" w:type="dxa"/>
              <w:left w:w="57" w:type="dxa"/>
              <w:bottom w:w="28" w:type="dxa"/>
              <w:right w:w="57" w:type="dxa"/>
            </w:tcMar>
          </w:tcPr>
          <w:p w14:paraId="295C054B"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26</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4A43DF3E"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Other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28D834ED"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None.</w:t>
            </w:r>
          </w:p>
        </w:tc>
      </w:tr>
    </w:tbl>
    <w:p w14:paraId="23C6FC1B" w14:textId="77777777" w:rsidR="00166993" w:rsidRPr="00D8542F" w:rsidRDefault="00166993">
      <w:pPr>
        <w:rPr>
          <w:rFonts w:asciiTheme="minorHAnsi" w:hAnsiTheme="minorHAnsi" w:cstheme="minorHAnsi"/>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91"/>
      </w:tblGrid>
      <w:tr w:rsidR="00166993" w:rsidRPr="00D8542F" w14:paraId="727B2269" w14:textId="77777777" w:rsidTr="00463C03">
        <w:tc>
          <w:tcPr>
            <w:tcW w:w="10773" w:type="dxa"/>
            <w:gridSpan w:val="2"/>
            <w:tcBorders>
              <w:top w:val="nil"/>
              <w:left w:val="nil"/>
              <w:bottom w:val="nil"/>
              <w:right w:val="nil"/>
            </w:tcBorders>
            <w:shd w:val="clear" w:color="auto" w:fill="auto"/>
            <w:tcMar>
              <w:top w:w="28" w:type="dxa"/>
              <w:left w:w="57" w:type="dxa"/>
              <w:bottom w:w="28" w:type="dxa"/>
              <w:right w:w="57" w:type="dxa"/>
            </w:tcMar>
          </w:tcPr>
          <w:p w14:paraId="23C25D1F" w14:textId="77777777" w:rsidR="00166993" w:rsidRPr="00D8542F" w:rsidRDefault="00166993" w:rsidP="00D8542F">
            <w:pPr>
              <w:pStyle w:val="Heading2"/>
              <w:rPr>
                <w:rFonts w:asciiTheme="minorHAnsi" w:hAnsiTheme="minorHAnsi" w:cstheme="minorHAnsi"/>
                <w:b/>
                <w:color w:val="333333"/>
                <w:szCs w:val="24"/>
              </w:rPr>
            </w:pPr>
            <w:r w:rsidRPr="00D8542F">
              <w:rPr>
                <w:rFonts w:asciiTheme="minorHAnsi" w:hAnsiTheme="minorHAnsi" w:cstheme="minorHAnsi"/>
                <w:b/>
                <w:bCs/>
                <w:color w:val="auto"/>
                <w:sz w:val="22"/>
                <w:szCs w:val="22"/>
              </w:rPr>
              <w:t>Part D: Programme Structure</w:t>
            </w:r>
          </w:p>
        </w:tc>
      </w:tr>
      <w:tr w:rsidR="00166993" w:rsidRPr="00D8542F" w14:paraId="0D693E11" w14:textId="77777777" w:rsidTr="00463C03">
        <w:tc>
          <w:tcPr>
            <w:tcW w:w="482" w:type="dxa"/>
            <w:tcBorders>
              <w:top w:val="nil"/>
              <w:left w:val="nil"/>
              <w:bottom w:val="nil"/>
              <w:right w:val="nil"/>
            </w:tcBorders>
            <w:shd w:val="clear" w:color="auto" w:fill="auto"/>
            <w:tcMar>
              <w:top w:w="28" w:type="dxa"/>
              <w:left w:w="57" w:type="dxa"/>
              <w:bottom w:w="28" w:type="dxa"/>
              <w:right w:w="57" w:type="dxa"/>
            </w:tcMar>
          </w:tcPr>
          <w:p w14:paraId="78E4002A"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27a</w:t>
            </w:r>
          </w:p>
        </w:tc>
        <w:tc>
          <w:tcPr>
            <w:tcW w:w="10291" w:type="dxa"/>
            <w:tcBorders>
              <w:top w:val="nil"/>
              <w:left w:val="nil"/>
              <w:bottom w:val="nil"/>
              <w:right w:val="single" w:sz="4" w:space="0" w:color="A6A6A6"/>
            </w:tcBorders>
            <w:shd w:val="clear" w:color="auto" w:fill="auto"/>
            <w:tcMar>
              <w:top w:w="28" w:type="dxa"/>
              <w:left w:w="57" w:type="dxa"/>
              <w:bottom w:w="28" w:type="dxa"/>
              <w:right w:w="57" w:type="dxa"/>
            </w:tcMar>
          </w:tcPr>
          <w:p w14:paraId="5DE74C5C"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b/>
                <w:color w:val="B11636"/>
                <w:sz w:val="20"/>
              </w:rPr>
              <w:t>Overview</w:t>
            </w:r>
          </w:p>
        </w:tc>
      </w:tr>
      <w:tr w:rsidR="00166993" w:rsidRPr="00D8542F" w14:paraId="0F03A352" w14:textId="77777777" w:rsidTr="00463C03">
        <w:tc>
          <w:tcPr>
            <w:tcW w:w="107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97EC115"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This is an integrated, non-modular programme of training based around the three core themes of Clinical Tropical Medicine (including, maternal, newborn and child health), Tropical Disease Biology (including parasitology, microbiology, and vector biology), and Public Health and Disease Control in LMICS. It is achieved through lectures, practical lab sessions, seminars, clinical problem-based tutorials, self-directed study and case presentations. The international multi-cultural nature of the programme presents students with a variety of ethical viewpoints relevant to the provision of health case in LMICs.</w:t>
            </w:r>
          </w:p>
          <w:p w14:paraId="2EC2113B"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Lectures, tutorials and seminars cover a wide range of communicable, non-communicable and neglected tropical diseases. Where relevant, clinical lectures are integrated with complementary parasitology, microbiology and vector biology lectures and associated practicals. Many of these also include public health aspects which, in turn, are supported by dedicated sessions on public and community health and disease control programmes. </w:t>
            </w:r>
          </w:p>
          <w:p w14:paraId="661BCCAA"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 xml:space="preserve">Whole class seminars, that usually involve small group work, are conducted on malaria, HIV, TB, maternal, newborn and child health and vector biology and public health. There is also a series of small group clinical </w:t>
            </w:r>
            <w:proofErr w:type="gramStart"/>
            <w:r w:rsidRPr="00D8542F">
              <w:rPr>
                <w:rFonts w:asciiTheme="minorHAnsi" w:hAnsiTheme="minorHAnsi" w:cstheme="minorHAnsi"/>
                <w:sz w:val="20"/>
              </w:rPr>
              <w:t>problem solving</w:t>
            </w:r>
            <w:proofErr w:type="gramEnd"/>
            <w:r w:rsidRPr="00D8542F">
              <w:rPr>
                <w:rFonts w:asciiTheme="minorHAnsi" w:hAnsiTheme="minorHAnsi" w:cstheme="minorHAnsi"/>
                <w:sz w:val="20"/>
              </w:rPr>
              <w:t xml:space="preserve"> sessions. Occasionally, clinical cases and emerging or emergency health problems are discussed with colleagues overseas in LMIC setting during live Webinars. Frequent revision sessions are held, particularly in practical and laboratory skills. In addition, students have access to the teaching laboratory for personal study and revision.</w:t>
            </w:r>
          </w:p>
          <w:p w14:paraId="5387737E"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Staff from a range of disciplines through the School are involved, including adult physicians, paediatricians, public health practitioners, epidemiologists and infectious disease scientists with wide experience in LMICs. Visiting lecturers from departments of the University of Liverpool, local NHS Trusts and other institutions complement the learning experience.</w:t>
            </w:r>
          </w:p>
          <w:p w14:paraId="0E668B88"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In addition to allocated personal study time, students are also provided with on-line information-rich preparatory modules and training videos to allow better use of contact teaching time, and to develop skills in applied problem solving.</w:t>
            </w:r>
          </w:p>
        </w:tc>
      </w:tr>
      <w:tr w:rsidR="00166993" w:rsidRPr="00D8542F" w14:paraId="0F7638CA" w14:textId="77777777" w:rsidTr="00463C03">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199D3C23" w14:textId="77777777" w:rsidR="00166993" w:rsidRPr="00D8542F" w:rsidRDefault="00166993" w:rsidP="0014458B">
            <w:pPr>
              <w:pageBreakBefore/>
              <w:spacing w:before="240"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lastRenderedPageBreak/>
              <w:t>27b</w:t>
            </w:r>
          </w:p>
        </w:tc>
        <w:tc>
          <w:tcPr>
            <w:tcW w:w="10291" w:type="dxa"/>
            <w:tcBorders>
              <w:top w:val="nil"/>
              <w:left w:val="nil"/>
              <w:bottom w:val="single" w:sz="4" w:space="0" w:color="A6A6A6"/>
              <w:right w:val="nil"/>
            </w:tcBorders>
            <w:shd w:val="clear" w:color="auto" w:fill="auto"/>
            <w:tcMar>
              <w:top w:w="28" w:type="dxa"/>
              <w:left w:w="57" w:type="dxa"/>
              <w:bottom w:w="28" w:type="dxa"/>
              <w:right w:w="57" w:type="dxa"/>
            </w:tcMar>
          </w:tcPr>
          <w:p w14:paraId="4018B8CC" w14:textId="77777777" w:rsidR="00166993" w:rsidRPr="00D8542F" w:rsidRDefault="00166993" w:rsidP="00463C03">
            <w:pPr>
              <w:spacing w:before="240"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Timetable</w:t>
            </w:r>
          </w:p>
        </w:tc>
      </w:tr>
      <w:tr w:rsidR="00166993" w:rsidRPr="00D8542F" w14:paraId="0C2BABF6" w14:textId="77777777" w:rsidTr="00463C03">
        <w:tc>
          <w:tcPr>
            <w:tcW w:w="107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56D4638" w14:textId="6AD8DFF6" w:rsidR="00166993" w:rsidRPr="00D8542F" w:rsidRDefault="00D8542F" w:rsidP="0014458B">
            <w:pPr>
              <w:spacing w:before="120" w:after="120" w:line="240" w:lineRule="auto"/>
              <w:jc w:val="center"/>
              <w:rPr>
                <w:rFonts w:asciiTheme="minorHAnsi" w:hAnsiTheme="minorHAnsi" w:cstheme="minorHAnsi"/>
                <w:sz w:val="20"/>
              </w:rPr>
            </w:pPr>
            <w:r w:rsidRPr="00D8542F">
              <w:rPr>
                <w:rFonts w:asciiTheme="minorHAnsi" w:hAnsiTheme="minorHAnsi" w:cstheme="minorHAnsi"/>
                <w:noProof/>
                <w:sz w:val="20"/>
              </w:rPr>
              <w:drawing>
                <wp:inline distT="0" distB="0" distL="0" distR="0" wp14:anchorId="6F08178A" wp14:editId="1346197A">
                  <wp:extent cx="3686810" cy="5918200"/>
                  <wp:effectExtent l="0" t="0" r="0" b="0"/>
                  <wp:docPr id="745474144" name="Picture 1" descr="DTMH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474144" name="Picture 1" descr="DTMH Structure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6810" cy="5918200"/>
                          </a:xfrm>
                          <a:prstGeom prst="rect">
                            <a:avLst/>
                          </a:prstGeom>
                          <a:noFill/>
                          <a:ln>
                            <a:noFill/>
                          </a:ln>
                        </pic:spPr>
                      </pic:pic>
                    </a:graphicData>
                  </a:graphic>
                </wp:inline>
              </w:drawing>
            </w:r>
          </w:p>
        </w:tc>
      </w:tr>
      <w:tr w:rsidR="00166993" w:rsidRPr="00D8542F" w14:paraId="46645FE9" w14:textId="77777777" w:rsidTr="00463C03">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0270B923" w14:textId="77777777" w:rsidR="00166993" w:rsidRPr="00D8542F" w:rsidRDefault="00166993" w:rsidP="00463C03">
            <w:pPr>
              <w:spacing w:before="240"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27c</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397B331B" w14:textId="77777777" w:rsidR="00166993" w:rsidRPr="00D8542F" w:rsidRDefault="00166993" w:rsidP="00463C03">
            <w:pPr>
              <w:spacing w:before="240"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Options</w:t>
            </w:r>
          </w:p>
        </w:tc>
      </w:tr>
      <w:tr w:rsidR="00166993" w:rsidRPr="00D8542F" w14:paraId="556E9018" w14:textId="77777777" w:rsidTr="00463C0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3C05AF8" w14:textId="77777777" w:rsidR="00166993" w:rsidRPr="00D8542F" w:rsidRDefault="00166993" w:rsidP="0014458B">
            <w:pPr>
              <w:spacing w:after="120" w:line="240" w:lineRule="auto"/>
              <w:rPr>
                <w:rFonts w:asciiTheme="minorHAnsi" w:hAnsiTheme="minorHAnsi" w:cstheme="minorHAnsi"/>
                <w:sz w:val="20"/>
                <w:szCs w:val="20"/>
                <w:lang w:val="en-GB" w:eastAsia="en-GB" w:bidi="ar-SA"/>
              </w:rPr>
            </w:pPr>
            <w:r w:rsidRPr="00D8542F">
              <w:rPr>
                <w:rFonts w:asciiTheme="minorHAnsi" w:hAnsiTheme="minorHAnsi" w:cstheme="minorHAnsi"/>
                <w:sz w:val="20"/>
                <w:lang w:val="en-GB" w:eastAsia="en-GB" w:bidi="ar-SA"/>
              </w:rPr>
              <w:t>n/a</w:t>
            </w:r>
          </w:p>
        </w:tc>
      </w:tr>
    </w:tbl>
    <w:p w14:paraId="0D9AC4CF" w14:textId="77777777" w:rsidR="00166993" w:rsidRPr="00D8542F" w:rsidRDefault="00166993" w:rsidP="00D8542F">
      <w:pPr>
        <w:pStyle w:val="Heading2"/>
        <w:pageBreakBefore/>
        <w:rPr>
          <w:rFonts w:asciiTheme="minorHAnsi" w:hAnsiTheme="minorHAnsi" w:cstheme="minorHAnsi"/>
          <w:b/>
          <w:bCs/>
          <w:color w:val="auto"/>
          <w:sz w:val="22"/>
          <w:szCs w:val="22"/>
        </w:rPr>
      </w:pPr>
      <w:r w:rsidRPr="00D8542F">
        <w:rPr>
          <w:rFonts w:asciiTheme="minorHAnsi" w:hAnsiTheme="minorHAnsi" w:cstheme="minorHAnsi"/>
          <w:b/>
          <w:bCs/>
          <w:color w:val="auto"/>
          <w:sz w:val="22"/>
          <w:szCs w:val="22"/>
        </w:rPr>
        <w:lastRenderedPageBreak/>
        <w:t>Part E: Learning, Teaching and Assessment Strategies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166993" w:rsidRPr="00D8542F" w14:paraId="75012679" w14:textId="77777777" w:rsidTr="00166993">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057CF5BF"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28</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25EC4ADF"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Learning, Teaching &amp; Assessment Strategy</w:t>
            </w:r>
          </w:p>
        </w:tc>
      </w:tr>
      <w:tr w:rsidR="00166993" w:rsidRPr="00D8542F" w14:paraId="0EFC0A22" w14:textId="77777777" w:rsidTr="0016699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82DEB83"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This wide-ranging programme draws on the personal experience of the teachers and many of the students.</w:t>
            </w:r>
          </w:p>
          <w:p w14:paraId="24B0EEA9"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The learning and teaching strategy recognises the effectiveness of small working groups for building capacity in problem solving, analytical thinking, synthesising information from multiple sources and evaluating from different perspectives. The cosmopolitan nature of the student cohort greatly adds value to this activity.</w:t>
            </w:r>
          </w:p>
          <w:p w14:paraId="32C09CB7"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 xml:space="preserve">Practical classes/sessions extend the learning experience and enable the students to develop a number of hands-on skills.  They are supported with a range of demonstration </w:t>
            </w:r>
            <w:proofErr w:type="gramStart"/>
            <w:r w:rsidRPr="00D8542F">
              <w:rPr>
                <w:rFonts w:asciiTheme="minorHAnsi" w:hAnsiTheme="minorHAnsi" w:cstheme="minorHAnsi"/>
                <w:sz w:val="20"/>
              </w:rPr>
              <w:t>materials, and</w:t>
            </w:r>
            <w:proofErr w:type="gramEnd"/>
            <w:r w:rsidRPr="00D8542F">
              <w:rPr>
                <w:rFonts w:asciiTheme="minorHAnsi" w:hAnsiTheme="minorHAnsi" w:cstheme="minorHAnsi"/>
                <w:sz w:val="20"/>
              </w:rPr>
              <w:t xml:space="preserve"> overseen by experienced academic and technical staff. </w:t>
            </w:r>
          </w:p>
          <w:p w14:paraId="2248F1B9"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An excellent specialised library and access to computers and the internet across the teaching environment provide additional learning resources.</w:t>
            </w:r>
          </w:p>
          <w:p w14:paraId="636E067E"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Face-to-face learning is complemented by group work, laboratory practicals, on-line learning and revision resources. Some presentations are delivered using an on-line platform which also allows for interaction with overseas colleagues.</w:t>
            </w:r>
          </w:p>
        </w:tc>
      </w:tr>
      <w:tr w:rsidR="00166993" w:rsidRPr="00D8542F" w14:paraId="6F626BBD" w14:textId="77777777" w:rsidTr="00166993">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761D8594" w14:textId="77777777" w:rsidR="00166993" w:rsidRPr="00D8542F" w:rsidRDefault="00166993" w:rsidP="00463C03">
            <w:pPr>
              <w:spacing w:before="240"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29</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59A66B0" w14:textId="77777777" w:rsidR="00166993" w:rsidRPr="00D8542F" w:rsidRDefault="00166993" w:rsidP="00463C03">
            <w:pPr>
              <w:spacing w:before="240"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Assessment Schedule</w:t>
            </w:r>
          </w:p>
        </w:tc>
      </w:tr>
      <w:tr w:rsidR="00166993" w:rsidRPr="00D8542F" w14:paraId="1C3D800C" w14:textId="77777777" w:rsidTr="0016699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DCC30E4" w14:textId="77777777" w:rsidR="00166993" w:rsidRPr="00D8542F" w:rsidRDefault="00166993" w:rsidP="00463C03">
            <w:pPr>
              <w:spacing w:before="120" w:after="120" w:line="240" w:lineRule="auto"/>
              <w:rPr>
                <w:rFonts w:asciiTheme="minorHAnsi" w:hAnsiTheme="minorHAnsi" w:cstheme="minorHAnsi"/>
                <w:sz w:val="20"/>
                <w:szCs w:val="20"/>
                <w:lang w:val="en-GB" w:eastAsia="en-GB" w:bidi="ar-SA"/>
              </w:rPr>
            </w:pPr>
            <w:r w:rsidRPr="00D8542F">
              <w:rPr>
                <w:rFonts w:asciiTheme="minorHAnsi" w:hAnsiTheme="minorHAnsi" w:cstheme="minorHAnsi"/>
                <w:sz w:val="20"/>
                <w:lang w:val="en-GB" w:eastAsia="en-GB" w:bidi="ar-SA"/>
              </w:rPr>
              <w:t xml:space="preserve">The </w:t>
            </w:r>
            <w:r w:rsidRPr="00D8542F">
              <w:rPr>
                <w:rFonts w:asciiTheme="minorHAnsi" w:hAnsiTheme="minorHAnsi" w:cstheme="minorHAnsi"/>
                <w:sz w:val="20"/>
              </w:rPr>
              <w:t>assessment</w:t>
            </w:r>
            <w:r w:rsidRPr="00D8542F">
              <w:rPr>
                <w:rFonts w:asciiTheme="minorHAnsi" w:hAnsiTheme="minorHAnsi" w:cstheme="minorHAnsi"/>
                <w:sz w:val="20"/>
                <w:lang w:val="en-GB" w:eastAsia="en-GB" w:bidi="ar-SA"/>
              </w:rPr>
              <w:t xml:space="preserve"> strategy is designed to enable the student to demonstrate a range of clinical, diagnostic, biological and public health skills, including analysing, synthesising and evaluating information, and identification of important pathogens and vectors. Both formative and summative assessment approaches are used. General assessment procedures, assessment criteria and regulations are communicated to students in the DTM&amp;H Student Handbook.</w:t>
            </w:r>
          </w:p>
          <w:p w14:paraId="0D7C5ECB" w14:textId="77777777" w:rsidR="00166993" w:rsidRPr="00D8542F" w:rsidRDefault="00166993" w:rsidP="00463C03">
            <w:pPr>
              <w:spacing w:before="120" w:after="120" w:line="240" w:lineRule="auto"/>
              <w:rPr>
                <w:rFonts w:asciiTheme="minorHAnsi" w:hAnsiTheme="minorHAnsi" w:cstheme="minorHAnsi"/>
                <w:sz w:val="20"/>
                <w:szCs w:val="20"/>
                <w:lang w:val="en-GB" w:eastAsia="en-GB" w:bidi="ar-SA"/>
              </w:rPr>
            </w:pPr>
            <w:r w:rsidRPr="00D8542F">
              <w:rPr>
                <w:rFonts w:asciiTheme="minorHAnsi" w:hAnsiTheme="minorHAnsi" w:cstheme="minorHAnsi"/>
                <w:sz w:val="18"/>
                <w:szCs w:val="18"/>
                <w:lang w:val="en-GB" w:eastAsia="en-GB" w:bidi="ar-SA"/>
              </w:rPr>
              <w:t>The assessments will be on-site during week 12. Note: the exam format may have to be adapted to allow remote examination when OCVID-19 restrictions prevent on -site examinations.</w:t>
            </w:r>
          </w:p>
          <w:p w14:paraId="774D3B8E" w14:textId="11C739FB" w:rsidR="00166993" w:rsidRPr="00D8542F" w:rsidRDefault="00D8542F" w:rsidP="00166993">
            <w:pPr>
              <w:spacing w:after="0" w:line="240" w:lineRule="auto"/>
              <w:jc w:val="center"/>
              <w:rPr>
                <w:rFonts w:asciiTheme="minorHAnsi" w:hAnsiTheme="minorHAnsi" w:cstheme="minorHAnsi"/>
                <w:sz w:val="20"/>
                <w:szCs w:val="20"/>
                <w:lang w:val="en-GB" w:eastAsia="en-GB" w:bidi="ar-SA"/>
              </w:rPr>
            </w:pPr>
            <w:r w:rsidRPr="00D8542F">
              <w:rPr>
                <w:rFonts w:asciiTheme="minorHAnsi" w:hAnsiTheme="minorHAnsi" w:cstheme="minorHAnsi"/>
                <w:noProof/>
                <w:sz w:val="20"/>
                <w:lang w:val="en-GB" w:eastAsia="en-GB" w:bidi="ar-SA"/>
              </w:rPr>
              <w:drawing>
                <wp:inline distT="0" distB="0" distL="0" distR="0" wp14:anchorId="247BF9C1" wp14:editId="460E70F8">
                  <wp:extent cx="3437890" cy="4352290"/>
                  <wp:effectExtent l="0" t="0" r="0" b="0"/>
                  <wp:docPr id="2" name="Picture 2" descr="Assessm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ssment 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437890" cy="4352290"/>
                          </a:xfrm>
                          <a:prstGeom prst="rect">
                            <a:avLst/>
                          </a:prstGeom>
                          <a:noFill/>
                          <a:ln>
                            <a:noFill/>
                          </a:ln>
                        </pic:spPr>
                      </pic:pic>
                    </a:graphicData>
                  </a:graphic>
                </wp:inline>
              </w:drawing>
            </w:r>
          </w:p>
          <w:p w14:paraId="68F29E0F" w14:textId="77777777" w:rsidR="00166993" w:rsidRPr="00D8542F" w:rsidRDefault="00166993" w:rsidP="00463C03">
            <w:pPr>
              <w:spacing w:before="120" w:after="120" w:line="240" w:lineRule="auto"/>
              <w:rPr>
                <w:rFonts w:asciiTheme="minorHAnsi" w:hAnsiTheme="minorHAnsi" w:cstheme="minorHAnsi"/>
                <w:sz w:val="20"/>
                <w:szCs w:val="20"/>
                <w:lang w:val="en-GB" w:eastAsia="en-GB" w:bidi="ar-SA"/>
              </w:rPr>
            </w:pPr>
            <w:r w:rsidRPr="00D8542F">
              <w:rPr>
                <w:rFonts w:asciiTheme="minorHAnsi" w:hAnsiTheme="minorHAnsi" w:cstheme="minorHAnsi"/>
                <w:sz w:val="18"/>
                <w:szCs w:val="18"/>
                <w:lang w:val="en-GB" w:eastAsia="en-GB" w:bidi="ar-SA"/>
              </w:rPr>
              <w:t>The marks for each theme will be allocated as follows</w:t>
            </w:r>
          </w:p>
          <w:p w14:paraId="3EA69FCF" w14:textId="77777777" w:rsidR="00166993" w:rsidRPr="00D8542F" w:rsidRDefault="00166993" w:rsidP="00463C03">
            <w:pPr>
              <w:spacing w:before="120" w:after="120" w:line="240" w:lineRule="auto"/>
              <w:rPr>
                <w:rFonts w:asciiTheme="minorHAnsi" w:hAnsiTheme="minorHAnsi" w:cstheme="minorHAnsi"/>
                <w:sz w:val="20"/>
                <w:szCs w:val="20"/>
                <w:lang w:val="en-GB" w:eastAsia="en-GB" w:bidi="ar-SA"/>
              </w:rPr>
            </w:pPr>
            <w:r w:rsidRPr="00D8542F">
              <w:rPr>
                <w:rFonts w:asciiTheme="minorHAnsi" w:hAnsiTheme="minorHAnsi" w:cstheme="minorHAnsi"/>
                <w:b/>
                <w:bCs/>
                <w:sz w:val="18"/>
                <w:szCs w:val="18"/>
                <w:lang w:val="en-GB" w:eastAsia="en-GB" w:bidi="ar-SA"/>
              </w:rPr>
              <w:t>Paper 1</w:t>
            </w:r>
            <w:r w:rsidRPr="00D8542F">
              <w:rPr>
                <w:rFonts w:asciiTheme="minorHAnsi" w:hAnsiTheme="minorHAnsi" w:cstheme="minorHAnsi"/>
                <w:sz w:val="18"/>
                <w:szCs w:val="18"/>
                <w:lang w:val="en-GB" w:eastAsia="en-GB" w:bidi="ar-SA"/>
              </w:rPr>
              <w:t xml:space="preserve"> (50%): Clinical Tropical Medicine</w:t>
            </w:r>
            <w:r w:rsidRPr="00D8542F">
              <w:rPr>
                <w:rFonts w:asciiTheme="minorHAnsi" w:hAnsiTheme="minorHAnsi" w:cstheme="minorHAnsi"/>
                <w:i/>
                <w:iCs/>
                <w:sz w:val="18"/>
                <w:szCs w:val="18"/>
                <w:lang w:val="en-GB" w:eastAsia="en-GB" w:bidi="ar-SA"/>
              </w:rPr>
              <w:t xml:space="preserve"> </w:t>
            </w:r>
          </w:p>
          <w:p w14:paraId="194D936E" w14:textId="77777777" w:rsidR="00166993" w:rsidRPr="00D8542F" w:rsidRDefault="00166993" w:rsidP="00463C03">
            <w:pPr>
              <w:spacing w:before="120" w:after="120" w:line="240" w:lineRule="auto"/>
              <w:rPr>
                <w:rFonts w:asciiTheme="minorHAnsi" w:hAnsiTheme="minorHAnsi" w:cstheme="minorHAnsi"/>
                <w:sz w:val="20"/>
                <w:szCs w:val="20"/>
                <w:lang w:val="en-GB" w:eastAsia="en-GB" w:bidi="ar-SA"/>
              </w:rPr>
            </w:pPr>
            <w:r w:rsidRPr="00D8542F">
              <w:rPr>
                <w:rFonts w:asciiTheme="minorHAnsi" w:hAnsiTheme="minorHAnsi" w:cstheme="minorHAnsi"/>
                <w:b/>
                <w:bCs/>
                <w:sz w:val="18"/>
                <w:szCs w:val="18"/>
                <w:lang w:val="en-GB" w:eastAsia="en-GB" w:bidi="ar-SA"/>
              </w:rPr>
              <w:t>Paper 2</w:t>
            </w:r>
            <w:r w:rsidRPr="00D8542F">
              <w:rPr>
                <w:rFonts w:asciiTheme="minorHAnsi" w:hAnsiTheme="minorHAnsi" w:cstheme="minorHAnsi"/>
                <w:sz w:val="18"/>
                <w:szCs w:val="18"/>
                <w:lang w:val="en-GB" w:eastAsia="en-GB" w:bidi="ar-SA"/>
              </w:rPr>
              <w:t xml:space="preserve"> (25%): Public Health and Disease Control</w:t>
            </w:r>
          </w:p>
          <w:p w14:paraId="501DA486" w14:textId="77777777" w:rsidR="00166993" w:rsidRPr="00D8542F" w:rsidRDefault="00166993" w:rsidP="00463C03">
            <w:pPr>
              <w:spacing w:before="120" w:after="120" w:line="240" w:lineRule="auto"/>
              <w:rPr>
                <w:rFonts w:asciiTheme="minorHAnsi" w:hAnsiTheme="minorHAnsi" w:cstheme="minorHAnsi"/>
                <w:sz w:val="20"/>
                <w:szCs w:val="20"/>
                <w:lang w:val="en-GB" w:eastAsia="en-GB" w:bidi="ar-SA"/>
              </w:rPr>
            </w:pPr>
            <w:r w:rsidRPr="00D8542F">
              <w:rPr>
                <w:rFonts w:asciiTheme="minorHAnsi" w:hAnsiTheme="minorHAnsi" w:cstheme="minorHAnsi"/>
                <w:b/>
                <w:bCs/>
                <w:sz w:val="18"/>
                <w:szCs w:val="18"/>
                <w:lang w:val="en-GB" w:eastAsia="en-GB" w:bidi="ar-SA"/>
              </w:rPr>
              <w:t>Papers 3a &amp; 3b</w:t>
            </w:r>
            <w:r w:rsidRPr="00D8542F">
              <w:rPr>
                <w:rFonts w:asciiTheme="minorHAnsi" w:hAnsiTheme="minorHAnsi" w:cstheme="minorHAnsi"/>
                <w:sz w:val="18"/>
                <w:szCs w:val="18"/>
                <w:lang w:val="en-GB" w:eastAsia="en-GB" w:bidi="ar-SA"/>
              </w:rPr>
              <w:t xml:space="preserve"> (25%): Tropical Disease Biology</w:t>
            </w:r>
          </w:p>
        </w:tc>
      </w:tr>
    </w:tbl>
    <w:p w14:paraId="7E661E41" w14:textId="77777777" w:rsidR="00166993" w:rsidRPr="00D8542F" w:rsidRDefault="00166993">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166993" w:rsidRPr="00D8542F" w14:paraId="1E739D1B" w14:textId="77777777" w:rsidTr="00166993">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EA391E9" w14:textId="77777777" w:rsidR="00166993" w:rsidRPr="00D8542F" w:rsidRDefault="00166993" w:rsidP="00166993">
            <w:pPr>
              <w:pageBreakBefore/>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lastRenderedPageBreak/>
              <w:t>30</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4215981"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Pass Mark</w:t>
            </w:r>
          </w:p>
        </w:tc>
      </w:tr>
      <w:tr w:rsidR="00166993" w:rsidRPr="00D8542F" w14:paraId="7AC7ABED" w14:textId="77777777" w:rsidTr="0016699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45ED638"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Candidates must pass each of the three papers (Paper 1, 2, and 3)</w:t>
            </w:r>
          </w:p>
          <w:p w14:paraId="554D1223" w14:textId="77777777" w:rsidR="00166993" w:rsidRPr="00D8542F" w:rsidRDefault="00166993" w:rsidP="00166993">
            <w:pPr>
              <w:spacing w:after="0" w:line="240" w:lineRule="auto"/>
              <w:rPr>
                <w:rFonts w:asciiTheme="minorHAnsi" w:hAnsiTheme="minorHAnsi" w:cstheme="minorHAnsi"/>
                <w:sz w:val="20"/>
              </w:rPr>
            </w:pPr>
            <w:r w:rsidRPr="00D8542F">
              <w:rPr>
                <w:rFonts w:asciiTheme="minorHAnsi" w:hAnsiTheme="minorHAnsi" w:cstheme="minorHAnsi"/>
                <w:sz w:val="20"/>
              </w:rPr>
              <w:t>Students who pass each assessment and achieve a combined mark of &gt;=50% will be awarded a Pass</w:t>
            </w:r>
          </w:p>
          <w:p w14:paraId="08BDA2DB"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Students who pass each assessment and achieve a combined mark of &gt;=70% will be awarded a Distinction</w:t>
            </w:r>
          </w:p>
          <w:p w14:paraId="6E1D72BD"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rPr>
              <w:t>The student who scores the highest mark in each paper will be awarded the prize in Clinical Tropical Medicine (Paper 1), Public Health and Disease Control (Paper 2), Tropical Disease Biology (Paper 1), provided they are in the top five of students for the overall marks. Each student can only be awarded one prize. If a student scores the highest mark in two papers, the student with the next highest mark will be awarded the prize in one of those papers.</w:t>
            </w:r>
          </w:p>
        </w:tc>
      </w:tr>
      <w:tr w:rsidR="00166993" w:rsidRPr="00D8542F" w14:paraId="52B20FDA" w14:textId="77777777" w:rsidTr="00166993">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591B9942" w14:textId="77777777" w:rsidR="00166993" w:rsidRPr="00D8542F" w:rsidRDefault="00166993" w:rsidP="00166993">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12D3640D"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544E8132" w14:textId="77777777" w:rsidTr="00166993">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41702D4"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31</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1D43051"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Compensation and Resits</w:t>
            </w:r>
          </w:p>
        </w:tc>
      </w:tr>
      <w:tr w:rsidR="00166993" w:rsidRPr="00D8542F" w14:paraId="5CF9922E" w14:textId="77777777" w:rsidTr="0016699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2BF38F9" w14:textId="77777777" w:rsidR="00166993" w:rsidRPr="00D8542F" w:rsidRDefault="00166993" w:rsidP="00463C03">
            <w:pPr>
              <w:spacing w:before="120" w:after="120" w:line="240" w:lineRule="auto"/>
              <w:rPr>
                <w:rFonts w:asciiTheme="minorHAnsi" w:hAnsiTheme="minorHAnsi" w:cstheme="minorHAnsi"/>
                <w:sz w:val="20"/>
                <w:szCs w:val="20"/>
                <w:lang w:val="en-GB" w:eastAsia="en-GB" w:bidi="ar-SA"/>
              </w:rPr>
            </w:pPr>
            <w:r w:rsidRPr="00D8542F">
              <w:rPr>
                <w:rFonts w:asciiTheme="minorHAnsi" w:hAnsiTheme="minorHAnsi" w:cstheme="minorHAnsi"/>
                <w:sz w:val="20"/>
                <w:lang w:val="en-GB" w:eastAsia="en-GB" w:bidi="ar-SA"/>
              </w:rPr>
              <w:t xml:space="preserve">Students are </w:t>
            </w:r>
            <w:r w:rsidRPr="00D8542F">
              <w:rPr>
                <w:rFonts w:asciiTheme="minorHAnsi" w:hAnsiTheme="minorHAnsi" w:cstheme="minorHAnsi"/>
                <w:sz w:val="20"/>
              </w:rPr>
              <w:t>entitled</w:t>
            </w:r>
            <w:r w:rsidRPr="00D8542F">
              <w:rPr>
                <w:rFonts w:asciiTheme="minorHAnsi" w:hAnsiTheme="minorHAnsi" w:cstheme="minorHAnsi"/>
                <w:sz w:val="20"/>
                <w:lang w:val="en-GB" w:eastAsia="en-GB" w:bidi="ar-SA"/>
              </w:rPr>
              <w:t xml:space="preserve"> to re-sit failed paper(s) on </w:t>
            </w:r>
            <w:r w:rsidRPr="00D8542F">
              <w:rPr>
                <w:rFonts w:asciiTheme="minorHAnsi" w:hAnsiTheme="minorHAnsi" w:cstheme="minorHAnsi"/>
                <w:b/>
                <w:bCs/>
                <w:i/>
                <w:iCs/>
                <w:sz w:val="20"/>
                <w:lang w:val="en-GB" w:eastAsia="en-GB" w:bidi="ar-SA"/>
              </w:rPr>
              <w:t xml:space="preserve">one </w:t>
            </w:r>
            <w:r w:rsidRPr="00D8542F">
              <w:rPr>
                <w:rFonts w:asciiTheme="minorHAnsi" w:hAnsiTheme="minorHAnsi" w:cstheme="minorHAnsi"/>
                <w:sz w:val="20"/>
                <w:lang w:val="en-GB" w:eastAsia="en-GB" w:bidi="ar-SA"/>
              </w:rPr>
              <w:t xml:space="preserve">occasion only. All re-sits must take place on the same occasion. Provided a mark of 50% or above is achieved on a re-sit paper, the mark for that (those) paper(s) is capped at 50%.  The overall Diploma mark is </w:t>
            </w:r>
            <w:r w:rsidRPr="00D8542F">
              <w:rPr>
                <w:rFonts w:asciiTheme="minorHAnsi" w:hAnsiTheme="minorHAnsi" w:cstheme="minorHAnsi"/>
                <w:b/>
                <w:bCs/>
                <w:i/>
                <w:iCs/>
                <w:sz w:val="20"/>
                <w:lang w:val="en-GB" w:eastAsia="en-GB" w:bidi="ar-SA"/>
              </w:rPr>
              <w:t xml:space="preserve">not </w:t>
            </w:r>
            <w:r w:rsidRPr="00D8542F">
              <w:rPr>
                <w:rFonts w:asciiTheme="minorHAnsi" w:hAnsiTheme="minorHAnsi" w:cstheme="minorHAnsi"/>
                <w:sz w:val="20"/>
                <w:lang w:val="en-GB" w:eastAsia="en-GB" w:bidi="ar-SA"/>
              </w:rPr>
              <w:t>capped.</w:t>
            </w:r>
          </w:p>
        </w:tc>
      </w:tr>
      <w:tr w:rsidR="00166993" w:rsidRPr="00D8542F" w14:paraId="44AE9225" w14:textId="77777777" w:rsidTr="00166993">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6D69D3DD" w14:textId="77777777" w:rsidR="00166993" w:rsidRPr="00D8542F" w:rsidRDefault="00166993" w:rsidP="00166993">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0FF1A75F"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2C05F2B1" w14:textId="77777777" w:rsidTr="00166993">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78297CD7"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32</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AA7376B"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Marking Descriptors</w:t>
            </w:r>
          </w:p>
        </w:tc>
      </w:tr>
      <w:tr w:rsidR="00166993" w:rsidRPr="00D8542F" w14:paraId="4F00F979" w14:textId="77777777" w:rsidTr="0016699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B3C3C93" w14:textId="77777777" w:rsidR="00166993" w:rsidRPr="00D8542F" w:rsidRDefault="00166993" w:rsidP="00166993">
            <w:pPr>
              <w:spacing w:after="0" w:line="240" w:lineRule="auto"/>
              <w:rPr>
                <w:rFonts w:asciiTheme="minorHAnsi" w:hAnsiTheme="minorHAnsi" w:cstheme="minorHAnsi"/>
                <w:sz w:val="20"/>
              </w:rPr>
            </w:pPr>
          </w:p>
          <w:p w14:paraId="50ECD028" w14:textId="717E3C68" w:rsidR="00166993" w:rsidRPr="00D8542F" w:rsidRDefault="00D8542F" w:rsidP="00166993">
            <w:pPr>
              <w:spacing w:after="0" w:line="240" w:lineRule="auto"/>
              <w:jc w:val="center"/>
              <w:rPr>
                <w:rFonts w:asciiTheme="minorHAnsi" w:hAnsiTheme="minorHAnsi" w:cstheme="minorHAnsi"/>
                <w:sz w:val="20"/>
                <w:szCs w:val="20"/>
                <w:lang w:val="en-GB" w:eastAsia="en-GB" w:bidi="ar-SA"/>
              </w:rPr>
            </w:pPr>
            <w:r w:rsidRPr="00D8542F">
              <w:rPr>
                <w:rFonts w:asciiTheme="minorHAnsi" w:hAnsiTheme="minorHAnsi" w:cstheme="minorHAnsi"/>
                <w:noProof/>
                <w:sz w:val="20"/>
                <w:lang w:val="en-GB" w:eastAsia="en-GB" w:bidi="ar-SA"/>
              </w:rPr>
              <w:drawing>
                <wp:inline distT="0" distB="0" distL="0" distR="0" wp14:anchorId="432914E4" wp14:editId="28941246">
                  <wp:extent cx="4447591" cy="5018349"/>
                  <wp:effectExtent l="0" t="0" r="0" b="0"/>
                  <wp:docPr id="3" name="Picture 1" descr="Marking Descri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rking Descriptors"/>
                          <pic:cNvPicPr>
                            <a:picLocks noChangeAspect="1" noChangeArrowheads="1"/>
                          </pic:cNvPicPr>
                        </pic:nvPicPr>
                        <pic:blipFill rotWithShape="1">
                          <a:blip r:embed="rId15">
                            <a:extLst>
                              <a:ext uri="{28A0092B-C50C-407E-A947-70E740481C1C}">
                                <a14:useLocalDpi xmlns:a14="http://schemas.microsoft.com/office/drawing/2010/main" val="0"/>
                              </a:ext>
                            </a:extLst>
                          </a:blip>
                          <a:srcRect l="3231" r="3231"/>
                          <a:stretch/>
                        </pic:blipFill>
                        <pic:spPr bwMode="auto">
                          <a:xfrm>
                            <a:off x="0" y="0"/>
                            <a:ext cx="4450138" cy="5021223"/>
                          </a:xfrm>
                          <a:prstGeom prst="rect">
                            <a:avLst/>
                          </a:prstGeom>
                          <a:noFill/>
                          <a:ln>
                            <a:noFill/>
                          </a:ln>
                          <a:extLst>
                            <a:ext uri="{53640926-AAD7-44D8-BBD7-CCE9431645EC}">
                              <a14:shadowObscured xmlns:a14="http://schemas.microsoft.com/office/drawing/2010/main"/>
                            </a:ext>
                          </a:extLst>
                        </pic:spPr>
                      </pic:pic>
                    </a:graphicData>
                  </a:graphic>
                </wp:inline>
              </w:drawing>
            </w:r>
          </w:p>
          <w:p w14:paraId="27FA7902" w14:textId="77777777" w:rsidR="00166993" w:rsidRPr="00D8542F" w:rsidRDefault="00166993" w:rsidP="00166993">
            <w:pPr>
              <w:spacing w:after="0" w:line="240" w:lineRule="auto"/>
              <w:rPr>
                <w:rFonts w:asciiTheme="minorHAnsi" w:hAnsiTheme="minorHAnsi" w:cstheme="minorHAnsi"/>
                <w:sz w:val="20"/>
              </w:rPr>
            </w:pPr>
          </w:p>
        </w:tc>
      </w:tr>
      <w:tr w:rsidR="00166993" w:rsidRPr="00D8542F" w14:paraId="669C8152" w14:textId="77777777" w:rsidTr="00166993">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736F7630" w14:textId="77777777" w:rsidR="00166993" w:rsidRPr="00D8542F" w:rsidRDefault="00166993" w:rsidP="00463C03">
            <w:pPr>
              <w:spacing w:before="240"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33</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16160A79" w14:textId="77777777" w:rsidR="00166993" w:rsidRPr="00D8542F" w:rsidRDefault="00166993" w:rsidP="00463C03">
            <w:pPr>
              <w:spacing w:before="240"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Final Award and Alternative Qualifications</w:t>
            </w:r>
          </w:p>
        </w:tc>
      </w:tr>
      <w:tr w:rsidR="00166993" w:rsidRPr="00D8542F" w14:paraId="0DFADF99" w14:textId="77777777" w:rsidTr="0016699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D1A1DED"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hAnsiTheme="minorHAnsi" w:cstheme="minorHAnsi"/>
                <w:sz w:val="20"/>
                <w:lang w:val="en-GB" w:eastAsia="en-GB" w:bidi="ar-SA"/>
              </w:rPr>
              <w:t xml:space="preserve">Diploma in </w:t>
            </w:r>
            <w:r w:rsidRPr="00D8542F">
              <w:rPr>
                <w:rFonts w:asciiTheme="minorHAnsi" w:hAnsiTheme="minorHAnsi" w:cstheme="minorHAnsi"/>
                <w:sz w:val="20"/>
              </w:rPr>
              <w:t>Tropical</w:t>
            </w:r>
            <w:r w:rsidRPr="00D8542F">
              <w:rPr>
                <w:rFonts w:asciiTheme="minorHAnsi" w:hAnsiTheme="minorHAnsi" w:cstheme="minorHAnsi"/>
                <w:sz w:val="20"/>
                <w:lang w:val="en-GB" w:eastAsia="en-GB" w:bidi="ar-SA"/>
              </w:rPr>
              <w:t xml:space="preserve"> Medicine and Hygiene (DTM&amp;H)</w:t>
            </w:r>
          </w:p>
        </w:tc>
      </w:tr>
    </w:tbl>
    <w:p w14:paraId="6C60A388" w14:textId="77777777" w:rsidR="00166993" w:rsidRPr="00D8542F" w:rsidRDefault="00166993">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166993" w:rsidRPr="00D8542F" w14:paraId="4985D658" w14:textId="77777777" w:rsidTr="00166993">
        <w:tc>
          <w:tcPr>
            <w:tcW w:w="10768" w:type="dxa"/>
            <w:gridSpan w:val="2"/>
            <w:tcBorders>
              <w:top w:val="nil"/>
              <w:left w:val="nil"/>
              <w:bottom w:val="nil"/>
              <w:right w:val="nil"/>
            </w:tcBorders>
            <w:shd w:val="clear" w:color="auto" w:fill="auto"/>
            <w:tcMar>
              <w:top w:w="28" w:type="dxa"/>
              <w:left w:w="57" w:type="dxa"/>
              <w:bottom w:w="28" w:type="dxa"/>
              <w:right w:w="57" w:type="dxa"/>
            </w:tcMar>
          </w:tcPr>
          <w:p w14:paraId="526E8607" w14:textId="77777777" w:rsidR="00166993" w:rsidRPr="00D8542F" w:rsidRDefault="00166993" w:rsidP="00D8542F">
            <w:pPr>
              <w:pStyle w:val="Heading2"/>
              <w:rPr>
                <w:rFonts w:asciiTheme="minorHAnsi" w:hAnsiTheme="minorHAnsi" w:cstheme="minorHAnsi"/>
                <w:b/>
                <w:bCs/>
                <w:color w:val="auto"/>
                <w:sz w:val="22"/>
                <w:szCs w:val="22"/>
              </w:rPr>
            </w:pPr>
            <w:r w:rsidRPr="00D8542F">
              <w:rPr>
                <w:rFonts w:asciiTheme="minorHAnsi" w:hAnsiTheme="minorHAnsi" w:cstheme="minorHAnsi"/>
                <w:b/>
                <w:bCs/>
                <w:color w:val="auto"/>
                <w:sz w:val="22"/>
                <w:szCs w:val="22"/>
              </w:rPr>
              <w:br w:type="page"/>
            </w:r>
            <w:r w:rsidRPr="00D8542F">
              <w:rPr>
                <w:rFonts w:asciiTheme="minorHAnsi" w:hAnsiTheme="minorHAnsi" w:cstheme="minorHAnsi"/>
                <w:b/>
                <w:bCs/>
                <w:color w:val="auto"/>
                <w:sz w:val="22"/>
                <w:szCs w:val="22"/>
              </w:rPr>
              <w:br w:type="page"/>
              <w:t>Part F: Quality Assurance</w:t>
            </w:r>
          </w:p>
          <w:p w14:paraId="75188A7D" w14:textId="77777777" w:rsidR="00166993" w:rsidRPr="00D8542F" w:rsidRDefault="00166993" w:rsidP="00D8542F">
            <w:pPr>
              <w:pStyle w:val="Heading2"/>
              <w:rPr>
                <w:rFonts w:asciiTheme="minorHAnsi" w:hAnsiTheme="minorHAnsi" w:cstheme="minorHAnsi"/>
                <w:b/>
                <w:bCs/>
                <w:color w:val="auto"/>
                <w:sz w:val="22"/>
                <w:szCs w:val="22"/>
              </w:rPr>
            </w:pPr>
          </w:p>
        </w:tc>
      </w:tr>
      <w:tr w:rsidR="00166993" w:rsidRPr="00D8542F" w14:paraId="7BF6A7C7" w14:textId="77777777" w:rsidTr="00166993">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E7CCE67"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34</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0507167F"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Examination Process</w:t>
            </w:r>
          </w:p>
        </w:tc>
      </w:tr>
      <w:tr w:rsidR="00166993" w:rsidRPr="00D8542F" w14:paraId="2FB7E7C8" w14:textId="77777777" w:rsidTr="0016699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08F6C7D" w14:textId="77777777" w:rsidR="004F1C72" w:rsidRPr="00D8542F" w:rsidRDefault="004F1C72" w:rsidP="004F1C72">
            <w:pPr>
              <w:pStyle w:val="NormalWeb"/>
              <w:spacing w:before="120" w:beforeAutospacing="0" w:after="120" w:afterAutospacing="0"/>
              <w:rPr>
                <w:rFonts w:asciiTheme="minorHAnsi" w:hAnsiTheme="minorHAnsi" w:cstheme="minorHAnsi"/>
                <w:color w:val="444444"/>
                <w:sz w:val="20"/>
                <w:szCs w:val="20"/>
              </w:rPr>
            </w:pPr>
            <w:r w:rsidRPr="00D8542F">
              <w:rPr>
                <w:rFonts w:asciiTheme="minorHAnsi" w:hAnsiTheme="minorHAnsi" w:cstheme="minorHAnsi"/>
                <w:color w:val="444444"/>
                <w:sz w:val="20"/>
                <w:szCs w:val="20"/>
              </w:rPr>
              <w:t>The DTMH Board of Examiners consists of the Chair (either the Director of Education PGT/PGR or Reader in Education) the Programme Director, the Quality Assurance Manager or Senior Quality Assurance Administrator, the Programme Administrator, the External Examiner and all members of academic staff who have made a major contribution to the teaching and assessment of the programme. </w:t>
            </w:r>
          </w:p>
          <w:p w14:paraId="5941C02A" w14:textId="77777777" w:rsidR="004F1C72" w:rsidRPr="00D8542F" w:rsidRDefault="004F1C72" w:rsidP="004F1C72">
            <w:pPr>
              <w:pStyle w:val="NormalWeb"/>
              <w:spacing w:before="120" w:beforeAutospacing="0" w:after="120" w:afterAutospacing="0"/>
              <w:rPr>
                <w:rFonts w:asciiTheme="minorHAnsi" w:hAnsiTheme="minorHAnsi" w:cstheme="minorHAnsi"/>
                <w:color w:val="444444"/>
                <w:sz w:val="20"/>
                <w:szCs w:val="20"/>
              </w:rPr>
            </w:pPr>
            <w:r w:rsidRPr="00D8542F">
              <w:rPr>
                <w:rFonts w:asciiTheme="minorHAnsi" w:hAnsiTheme="minorHAnsi" w:cstheme="minorHAnsi"/>
                <w:color w:val="444444"/>
                <w:sz w:val="20"/>
                <w:szCs w:val="20"/>
              </w:rPr>
              <w:t>The Terms of Reference are as follows: </w:t>
            </w:r>
          </w:p>
          <w:p w14:paraId="4A75F368" w14:textId="77777777" w:rsidR="004F1C72" w:rsidRPr="00D8542F" w:rsidRDefault="004F1C72" w:rsidP="004F1C72">
            <w:pPr>
              <w:pStyle w:val="NormalWeb"/>
              <w:numPr>
                <w:ilvl w:val="0"/>
                <w:numId w:val="1"/>
              </w:numPr>
              <w:spacing w:before="120" w:beforeAutospacing="0" w:after="120" w:afterAutospacing="0"/>
              <w:rPr>
                <w:rFonts w:asciiTheme="minorHAnsi" w:hAnsiTheme="minorHAnsi" w:cstheme="minorHAnsi"/>
                <w:color w:val="444444"/>
                <w:sz w:val="20"/>
                <w:szCs w:val="20"/>
              </w:rPr>
            </w:pPr>
            <w:r w:rsidRPr="00D8542F">
              <w:rPr>
                <w:rFonts w:asciiTheme="minorHAnsi" w:hAnsiTheme="minorHAnsi" w:cstheme="minorHAnsi"/>
                <w:color w:val="444444"/>
                <w:sz w:val="20"/>
                <w:szCs w:val="20"/>
              </w:rPr>
              <w:t>To monitor methods of assessment against set learning outcomes and programme requirements</w:t>
            </w:r>
          </w:p>
          <w:p w14:paraId="2A07C90E" w14:textId="77777777" w:rsidR="004F1C72" w:rsidRPr="00D8542F" w:rsidRDefault="004F1C72" w:rsidP="004F1C72">
            <w:pPr>
              <w:pStyle w:val="NormalWeb"/>
              <w:numPr>
                <w:ilvl w:val="0"/>
                <w:numId w:val="1"/>
              </w:numPr>
              <w:spacing w:before="120" w:beforeAutospacing="0" w:after="120" w:afterAutospacing="0"/>
              <w:rPr>
                <w:rFonts w:asciiTheme="minorHAnsi" w:hAnsiTheme="minorHAnsi" w:cstheme="minorHAnsi"/>
                <w:color w:val="444444"/>
                <w:sz w:val="20"/>
                <w:szCs w:val="20"/>
              </w:rPr>
            </w:pPr>
            <w:r w:rsidRPr="00D8542F">
              <w:rPr>
                <w:rFonts w:asciiTheme="minorHAnsi" w:hAnsiTheme="minorHAnsi" w:cstheme="minorHAnsi"/>
                <w:color w:val="444444"/>
                <w:sz w:val="20"/>
                <w:szCs w:val="20"/>
              </w:rPr>
              <w:t>To ensure standards of assessment are maintained</w:t>
            </w:r>
          </w:p>
          <w:p w14:paraId="07B8E3A0" w14:textId="77777777" w:rsidR="004F1C72" w:rsidRPr="00D8542F" w:rsidRDefault="004F1C72" w:rsidP="004F1C72">
            <w:pPr>
              <w:pStyle w:val="NormalWeb"/>
              <w:numPr>
                <w:ilvl w:val="0"/>
                <w:numId w:val="1"/>
              </w:numPr>
              <w:spacing w:before="120" w:beforeAutospacing="0" w:after="120" w:afterAutospacing="0"/>
              <w:rPr>
                <w:rFonts w:asciiTheme="minorHAnsi" w:hAnsiTheme="minorHAnsi" w:cstheme="minorHAnsi"/>
                <w:color w:val="444444"/>
                <w:sz w:val="20"/>
                <w:szCs w:val="20"/>
              </w:rPr>
            </w:pPr>
            <w:r w:rsidRPr="00D8542F">
              <w:rPr>
                <w:rFonts w:asciiTheme="minorHAnsi" w:hAnsiTheme="minorHAnsi" w:cstheme="minorHAnsi"/>
                <w:color w:val="444444"/>
                <w:sz w:val="20"/>
                <w:szCs w:val="20"/>
              </w:rPr>
              <w:t>To assess students’ performance in accordance with regulations</w:t>
            </w:r>
          </w:p>
          <w:p w14:paraId="5B0113D1" w14:textId="77777777" w:rsidR="004F1C72" w:rsidRPr="00D8542F" w:rsidRDefault="004F1C72" w:rsidP="004F1C72">
            <w:pPr>
              <w:pStyle w:val="NormalWeb"/>
              <w:numPr>
                <w:ilvl w:val="0"/>
                <w:numId w:val="1"/>
              </w:numPr>
              <w:spacing w:before="120" w:beforeAutospacing="0" w:after="120" w:afterAutospacing="0"/>
              <w:rPr>
                <w:rFonts w:asciiTheme="minorHAnsi" w:hAnsiTheme="minorHAnsi" w:cstheme="minorHAnsi"/>
                <w:color w:val="444444"/>
                <w:sz w:val="20"/>
                <w:szCs w:val="20"/>
              </w:rPr>
            </w:pPr>
            <w:r w:rsidRPr="00D8542F">
              <w:rPr>
                <w:rFonts w:asciiTheme="minorHAnsi" w:hAnsiTheme="minorHAnsi" w:cstheme="minorHAnsi"/>
                <w:color w:val="444444"/>
                <w:sz w:val="20"/>
                <w:szCs w:val="20"/>
              </w:rPr>
              <w:t>To reach overall decisions concerning awards</w:t>
            </w:r>
          </w:p>
          <w:p w14:paraId="53621696" w14:textId="77777777" w:rsidR="004F1C72" w:rsidRPr="00D8542F" w:rsidRDefault="004F1C72" w:rsidP="004F1C72">
            <w:pPr>
              <w:pStyle w:val="NormalWeb"/>
              <w:numPr>
                <w:ilvl w:val="0"/>
                <w:numId w:val="1"/>
              </w:numPr>
              <w:spacing w:before="120" w:beforeAutospacing="0" w:after="120" w:afterAutospacing="0"/>
              <w:rPr>
                <w:rFonts w:asciiTheme="minorHAnsi" w:hAnsiTheme="minorHAnsi" w:cstheme="minorHAnsi"/>
                <w:color w:val="444444"/>
                <w:sz w:val="20"/>
                <w:szCs w:val="20"/>
              </w:rPr>
            </w:pPr>
            <w:r w:rsidRPr="00D8542F">
              <w:rPr>
                <w:rFonts w:asciiTheme="minorHAnsi" w:hAnsiTheme="minorHAnsi" w:cstheme="minorHAnsi"/>
                <w:color w:val="444444"/>
                <w:sz w:val="20"/>
                <w:szCs w:val="20"/>
              </w:rPr>
              <w:t xml:space="preserve">To make recommendations to the Board of Studies on the conduct and standards of all assessment procedures </w:t>
            </w:r>
          </w:p>
          <w:p w14:paraId="75095447" w14:textId="77777777" w:rsidR="004F1C72" w:rsidRPr="00D8542F" w:rsidRDefault="004F1C72" w:rsidP="004F1C72">
            <w:pPr>
              <w:pStyle w:val="NormalWeb"/>
              <w:spacing w:before="120" w:beforeAutospacing="0" w:after="120" w:afterAutospacing="0"/>
              <w:rPr>
                <w:rFonts w:asciiTheme="minorHAnsi" w:hAnsiTheme="minorHAnsi" w:cstheme="minorHAnsi"/>
                <w:color w:val="444444"/>
                <w:sz w:val="20"/>
                <w:szCs w:val="20"/>
              </w:rPr>
            </w:pPr>
            <w:r w:rsidRPr="00D8542F">
              <w:rPr>
                <w:rFonts w:asciiTheme="minorHAnsi" w:hAnsiTheme="minorHAnsi" w:cstheme="minorHAnsi"/>
                <w:color w:val="444444"/>
                <w:sz w:val="20"/>
                <w:szCs w:val="20"/>
              </w:rPr>
              <w:t xml:space="preserve">The External Examiner is responsible for ensuring that awards made by the LSTM are of a comparable standard with those of similar subjects and awards of other Higher Education Institutions in the United Kingdom, as stated in the Code of Practice on External Examining which is available at: </w:t>
            </w:r>
            <w:r w:rsidRPr="00D8542F">
              <w:rPr>
                <w:rStyle w:val="Strong"/>
                <w:rFonts w:asciiTheme="minorHAnsi" w:hAnsiTheme="minorHAnsi" w:cstheme="minorHAnsi"/>
                <w:color w:val="444444"/>
                <w:sz w:val="20"/>
                <w:szCs w:val="20"/>
              </w:rPr>
              <w:t>http://www.lstmed.ac.uk/study/quality-manual </w:t>
            </w:r>
          </w:p>
          <w:p w14:paraId="01F31531" w14:textId="77777777" w:rsidR="004F1C72" w:rsidRPr="00D8542F" w:rsidRDefault="004F1C72" w:rsidP="004F1C72">
            <w:pPr>
              <w:pStyle w:val="NormalWeb"/>
              <w:spacing w:before="120" w:beforeAutospacing="0" w:after="120" w:afterAutospacing="0"/>
              <w:rPr>
                <w:rFonts w:asciiTheme="minorHAnsi" w:hAnsiTheme="minorHAnsi" w:cstheme="minorHAnsi"/>
                <w:color w:val="444444"/>
                <w:sz w:val="20"/>
                <w:szCs w:val="20"/>
              </w:rPr>
            </w:pPr>
            <w:r w:rsidRPr="00D8542F">
              <w:rPr>
                <w:rFonts w:asciiTheme="minorHAnsi" w:hAnsiTheme="minorHAnsi" w:cstheme="minorHAnsi"/>
                <w:color w:val="444444"/>
                <w:sz w:val="20"/>
                <w:szCs w:val="20"/>
              </w:rPr>
              <w:t>Further information on the assessment policies and procedures can be found in the LSTM Diploma in Pharmaceutical Systems Student Handbook.</w:t>
            </w:r>
          </w:p>
          <w:p w14:paraId="6580B3C4" w14:textId="77777777" w:rsidR="004F1C72" w:rsidRPr="00D8542F" w:rsidRDefault="004F1C72" w:rsidP="004F1C72">
            <w:pPr>
              <w:pStyle w:val="NormalWeb"/>
              <w:spacing w:before="120" w:beforeAutospacing="0" w:after="120" w:afterAutospacing="0"/>
              <w:rPr>
                <w:rFonts w:asciiTheme="minorHAnsi" w:hAnsiTheme="minorHAnsi" w:cstheme="minorHAnsi"/>
                <w:color w:val="444444"/>
                <w:sz w:val="20"/>
                <w:szCs w:val="20"/>
              </w:rPr>
            </w:pPr>
            <w:r w:rsidRPr="00D8542F">
              <w:rPr>
                <w:rFonts w:asciiTheme="minorHAnsi" w:hAnsiTheme="minorHAnsi" w:cstheme="minorHAnsi"/>
                <w:color w:val="444444"/>
                <w:sz w:val="20"/>
                <w:szCs w:val="20"/>
              </w:rPr>
              <w:t>Information on the purpose, method and schedule of assessment and the timescales for the submission of assessments can be found in the Programme Handbook available on the LSTM student VLE (Virtual Learning Environment) Brightspace.</w:t>
            </w:r>
          </w:p>
          <w:p w14:paraId="157D648A" w14:textId="77777777" w:rsidR="004F1C72" w:rsidRPr="00D8542F" w:rsidRDefault="004F1C72" w:rsidP="004F1C72">
            <w:pPr>
              <w:pStyle w:val="NormalWeb"/>
              <w:spacing w:before="120" w:beforeAutospacing="0" w:after="120" w:afterAutospacing="0"/>
              <w:rPr>
                <w:rFonts w:asciiTheme="minorHAnsi" w:hAnsiTheme="minorHAnsi" w:cstheme="minorHAnsi"/>
                <w:color w:val="444444"/>
                <w:sz w:val="20"/>
                <w:szCs w:val="20"/>
              </w:rPr>
            </w:pPr>
            <w:r w:rsidRPr="00D8542F">
              <w:rPr>
                <w:rStyle w:val="Strong"/>
                <w:rFonts w:asciiTheme="minorHAnsi" w:hAnsiTheme="minorHAnsi" w:cstheme="minorHAnsi"/>
                <w:color w:val="444444"/>
                <w:sz w:val="20"/>
                <w:szCs w:val="20"/>
              </w:rPr>
              <w:t>Marking processes</w:t>
            </w:r>
          </w:p>
          <w:p w14:paraId="0686AFB1" w14:textId="77777777" w:rsidR="004F1C72" w:rsidRPr="00D8542F" w:rsidRDefault="004F1C72" w:rsidP="004F1C72">
            <w:pPr>
              <w:pStyle w:val="NormalWeb"/>
              <w:spacing w:before="120" w:beforeAutospacing="0" w:after="120" w:afterAutospacing="0"/>
              <w:rPr>
                <w:rFonts w:asciiTheme="minorHAnsi" w:hAnsiTheme="minorHAnsi" w:cstheme="minorHAnsi"/>
                <w:color w:val="444444"/>
                <w:sz w:val="20"/>
                <w:szCs w:val="20"/>
              </w:rPr>
            </w:pPr>
            <w:r w:rsidRPr="00D8542F">
              <w:rPr>
                <w:rFonts w:asciiTheme="minorHAnsi" w:hAnsiTheme="minorHAnsi" w:cstheme="minorHAnsi"/>
                <w:color w:val="444444"/>
                <w:sz w:val="20"/>
                <w:szCs w:val="20"/>
              </w:rPr>
              <w:t>Internal and external verification of all papers.</w:t>
            </w:r>
          </w:p>
          <w:p w14:paraId="780EDD8F" w14:textId="77777777" w:rsidR="004F1C72" w:rsidRPr="00D8542F" w:rsidRDefault="004F1C72" w:rsidP="004F1C72">
            <w:pPr>
              <w:pStyle w:val="NormalWeb"/>
              <w:spacing w:before="120" w:beforeAutospacing="0" w:after="120" w:afterAutospacing="0"/>
              <w:rPr>
                <w:rFonts w:asciiTheme="minorHAnsi" w:hAnsiTheme="minorHAnsi" w:cstheme="minorHAnsi"/>
                <w:color w:val="444444"/>
                <w:sz w:val="20"/>
                <w:szCs w:val="20"/>
              </w:rPr>
            </w:pPr>
            <w:r w:rsidRPr="00D8542F">
              <w:rPr>
                <w:rFonts w:asciiTheme="minorHAnsi" w:hAnsiTheme="minorHAnsi" w:cstheme="minorHAnsi"/>
                <w:color w:val="444444"/>
                <w:sz w:val="20"/>
                <w:szCs w:val="20"/>
              </w:rPr>
              <w:t>Structured marking schemes for written papers.</w:t>
            </w:r>
          </w:p>
          <w:p w14:paraId="6D56A2FE" w14:textId="77777777" w:rsidR="00463C03" w:rsidRPr="00D8542F" w:rsidRDefault="004F1C72" w:rsidP="004F1C72">
            <w:pPr>
              <w:pStyle w:val="NormalWeb"/>
              <w:spacing w:before="120" w:beforeAutospacing="0" w:after="120" w:afterAutospacing="0"/>
              <w:rPr>
                <w:rFonts w:asciiTheme="minorHAnsi" w:hAnsiTheme="minorHAnsi" w:cstheme="minorHAnsi"/>
                <w:color w:val="444444"/>
                <w:sz w:val="20"/>
                <w:szCs w:val="20"/>
              </w:rPr>
            </w:pPr>
            <w:r w:rsidRPr="00D8542F">
              <w:rPr>
                <w:rFonts w:asciiTheme="minorHAnsi" w:hAnsiTheme="minorHAnsi" w:cstheme="minorHAnsi"/>
                <w:color w:val="444444"/>
                <w:sz w:val="20"/>
                <w:szCs w:val="20"/>
              </w:rPr>
              <w:t>Moderation: Moderation sample to be 25% or 10 scripts; whichever is the larger and should cover the range of marks.</w:t>
            </w:r>
          </w:p>
        </w:tc>
      </w:tr>
    </w:tbl>
    <w:p w14:paraId="3D43A0B9" w14:textId="77777777" w:rsidR="00166993" w:rsidRPr="00D8542F" w:rsidRDefault="00166993">
      <w:pPr>
        <w:ind w:firstLine="720"/>
        <w:rPr>
          <w:rFonts w:asciiTheme="minorHAnsi" w:hAnsiTheme="minorHAnsi" w:cstheme="minorHAnsi"/>
          <w:sz w:val="8"/>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166993" w:rsidRPr="00D8542F" w14:paraId="25BFD938" w14:textId="77777777" w:rsidTr="00166993">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6679B478"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35</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660D4292"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Student Representation and Feedback</w:t>
            </w:r>
          </w:p>
        </w:tc>
      </w:tr>
      <w:tr w:rsidR="00166993" w:rsidRPr="00D8542F" w14:paraId="11B78D22" w14:textId="77777777" w:rsidTr="0016699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BFD0EB0" w14:textId="77777777" w:rsidR="00463C03" w:rsidRPr="00D8542F" w:rsidRDefault="00166993" w:rsidP="00463C03">
            <w:pPr>
              <w:spacing w:before="120" w:after="120" w:line="240" w:lineRule="auto"/>
              <w:rPr>
                <w:rFonts w:asciiTheme="minorHAnsi" w:eastAsia="Arial" w:hAnsiTheme="minorHAnsi" w:cstheme="minorHAnsi"/>
                <w:sz w:val="20"/>
                <w:szCs w:val="20"/>
                <w:lang w:val="en-GB" w:eastAsia="en-GB" w:bidi="ar-SA"/>
              </w:rPr>
            </w:pPr>
            <w:r w:rsidRPr="00D8542F">
              <w:rPr>
                <w:rFonts w:asciiTheme="minorHAnsi" w:eastAsia="Arial" w:hAnsiTheme="minorHAnsi" w:cstheme="minorHAnsi"/>
                <w:sz w:val="20"/>
                <w:szCs w:val="20"/>
                <w:lang w:val="en-GB" w:eastAsia="en-GB" w:bidi="ar-SA"/>
              </w:rPr>
              <w:t>Students have daily access to the Director of Studies and other teaching staff.</w:t>
            </w:r>
          </w:p>
          <w:p w14:paraId="46294B81" w14:textId="77777777" w:rsidR="00463C03" w:rsidRPr="00D8542F" w:rsidRDefault="00166993" w:rsidP="00463C03">
            <w:pPr>
              <w:spacing w:before="120" w:after="120" w:line="240" w:lineRule="auto"/>
              <w:rPr>
                <w:rFonts w:asciiTheme="minorHAnsi" w:eastAsia="Arial" w:hAnsiTheme="minorHAnsi" w:cstheme="minorHAnsi"/>
                <w:sz w:val="20"/>
                <w:szCs w:val="20"/>
                <w:lang w:val="en-GB" w:eastAsia="en-GB" w:bidi="ar-SA"/>
              </w:rPr>
            </w:pPr>
            <w:r w:rsidRPr="00D8542F">
              <w:rPr>
                <w:rFonts w:asciiTheme="minorHAnsi" w:eastAsia="Arial" w:hAnsiTheme="minorHAnsi" w:cstheme="minorHAnsi"/>
                <w:sz w:val="20"/>
                <w:szCs w:val="20"/>
                <w:lang w:val="en-GB" w:eastAsia="en-GB" w:bidi="ar-SA"/>
              </w:rPr>
              <w:t>Academic or personal difficulties can be resolved quickly by a friendly, concerned member of staff, or through being referred for help elsewhere. The School has a Student Experience Officer who is available to help with personal problems.</w:t>
            </w:r>
          </w:p>
          <w:p w14:paraId="39427E56" w14:textId="77777777" w:rsidR="00463C03" w:rsidRPr="00D8542F" w:rsidRDefault="00166993" w:rsidP="00463C03">
            <w:pPr>
              <w:spacing w:before="120" w:after="120" w:line="240" w:lineRule="auto"/>
              <w:rPr>
                <w:rFonts w:asciiTheme="minorHAnsi" w:eastAsia="Arial" w:hAnsiTheme="minorHAnsi" w:cstheme="minorHAnsi"/>
                <w:sz w:val="20"/>
                <w:szCs w:val="20"/>
                <w:lang w:val="en-GB" w:eastAsia="en-GB" w:bidi="ar-SA"/>
              </w:rPr>
            </w:pPr>
            <w:r w:rsidRPr="00D8542F">
              <w:rPr>
                <w:rFonts w:asciiTheme="minorHAnsi" w:eastAsia="Arial" w:hAnsiTheme="minorHAnsi" w:cstheme="minorHAnsi"/>
                <w:sz w:val="20"/>
                <w:szCs w:val="20"/>
                <w:lang w:val="en-GB" w:eastAsia="en-GB" w:bidi="ar-SA"/>
              </w:rPr>
              <w:t>Participants contribute to the evaluation of the programme and its various components throughout the programme, for example, by completion of online evaluation forms for individual teaching sessions and a final programme questionnaire.</w:t>
            </w:r>
          </w:p>
          <w:p w14:paraId="46F5875A" w14:textId="77777777" w:rsidR="00463C03" w:rsidRPr="00D8542F" w:rsidRDefault="00166993" w:rsidP="00463C03">
            <w:pPr>
              <w:spacing w:before="120" w:after="120" w:line="240" w:lineRule="auto"/>
              <w:rPr>
                <w:rFonts w:asciiTheme="minorHAnsi" w:eastAsia="Arial" w:hAnsiTheme="minorHAnsi" w:cstheme="minorHAnsi"/>
                <w:sz w:val="20"/>
                <w:szCs w:val="20"/>
                <w:lang w:val="en-GB" w:eastAsia="en-GB" w:bidi="ar-SA"/>
              </w:rPr>
            </w:pPr>
            <w:r w:rsidRPr="00D8542F">
              <w:rPr>
                <w:rFonts w:asciiTheme="minorHAnsi" w:eastAsia="Arial" w:hAnsiTheme="minorHAnsi" w:cstheme="minorHAnsi"/>
                <w:sz w:val="20"/>
                <w:szCs w:val="20"/>
                <w:lang w:val="en-GB" w:eastAsia="en-GB" w:bidi="ar-SA"/>
              </w:rPr>
              <w:t>The evaluations are made available; to the Director of Studies and Theme Leads on a weekly basis and issues arising are reported at Board of Studies (BOS) meetings, together with any additional feedback from the student representatives.</w:t>
            </w:r>
          </w:p>
          <w:p w14:paraId="545666EE" w14:textId="77777777" w:rsidR="00166993" w:rsidRPr="00D8542F" w:rsidRDefault="00166993" w:rsidP="00463C03">
            <w:pPr>
              <w:spacing w:before="120" w:after="120" w:line="240" w:lineRule="auto"/>
              <w:rPr>
                <w:rFonts w:asciiTheme="minorHAnsi" w:hAnsiTheme="minorHAnsi" w:cstheme="minorHAnsi"/>
                <w:sz w:val="20"/>
              </w:rPr>
            </w:pPr>
            <w:r w:rsidRPr="00D8542F">
              <w:rPr>
                <w:rFonts w:asciiTheme="minorHAnsi" w:eastAsia="Arial" w:hAnsiTheme="minorHAnsi" w:cstheme="minorHAnsi"/>
                <w:sz w:val="20"/>
                <w:szCs w:val="20"/>
                <w:lang w:val="en-GB" w:eastAsia="en-GB" w:bidi="ar-SA"/>
              </w:rPr>
              <w:t>Two selected student representatives participate in meetings of BOS  (usually 2 meetings per term).</w:t>
            </w:r>
          </w:p>
        </w:tc>
      </w:tr>
    </w:tbl>
    <w:p w14:paraId="49AE0E91" w14:textId="77777777" w:rsidR="00166993" w:rsidRPr="00D8542F" w:rsidRDefault="00166993" w:rsidP="00463C03">
      <w:pPr>
        <w:spacing w:before="240" w:after="120"/>
        <w:rPr>
          <w:rFonts w:asciiTheme="minorHAnsi" w:hAnsiTheme="minorHAnsi" w:cstheme="minorHAnsi"/>
          <w:b/>
          <w:color w:val="333333"/>
          <w:szCs w:val="24"/>
        </w:rPr>
      </w:pPr>
      <w:r w:rsidRPr="00D8542F">
        <w:rPr>
          <w:rFonts w:asciiTheme="minorHAnsi" w:hAnsiTheme="minorHAnsi" w:cstheme="minorHAnsi"/>
          <w:b/>
          <w:color w:val="333333"/>
          <w:szCs w:val="24"/>
        </w:rPr>
        <w:t>Part G: Diversity and Equality of Opportunity and Widening Participation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166993" w:rsidRPr="00D8542F" w14:paraId="51D5AE1A" w14:textId="77777777" w:rsidTr="00166993">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3571B9E0"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36</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66F4A11C" w14:textId="77777777" w:rsidR="00166993" w:rsidRPr="00D8542F" w:rsidRDefault="00166993" w:rsidP="00166993">
            <w:pPr>
              <w:tabs>
                <w:tab w:val="left" w:pos="2354"/>
              </w:tabs>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Diversity and Equality Statement</w:t>
            </w:r>
          </w:p>
        </w:tc>
      </w:tr>
      <w:tr w:rsidR="00166993" w:rsidRPr="00D8542F" w14:paraId="3F08171C" w14:textId="77777777" w:rsidTr="0016699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D84E9C0" w14:textId="77777777" w:rsidR="00166993" w:rsidRPr="00D8542F" w:rsidRDefault="00166993" w:rsidP="00463C03">
            <w:pPr>
              <w:spacing w:before="120" w:after="120" w:line="240" w:lineRule="auto"/>
              <w:rPr>
                <w:rFonts w:asciiTheme="minorHAnsi" w:hAnsiTheme="minorHAnsi" w:cstheme="minorHAnsi"/>
                <w:sz w:val="20"/>
                <w:szCs w:val="20"/>
              </w:rPr>
            </w:pPr>
            <w:r w:rsidRPr="00D8542F">
              <w:rPr>
                <w:rFonts w:asciiTheme="minorHAnsi" w:hAnsiTheme="minorHAnsi" w:cstheme="minorHAnsi"/>
                <w:sz w:val="20"/>
                <w:szCs w:val="20"/>
              </w:rPr>
              <w:t>The programme’s design, structure and content are consistent and compliant with the Diversity and Equality of Opportunity Policy. LSTM provides a multicultural, multidisciplinary learning environment in which all students benefit from the opportunity to share diverse experiences and outlooks, supported by staff who are themselves from a variety of national and cultural backgrounds and spend significant periods of time working overseas.  LSTM recognises that some students need extra help and guidance in adjusting to a new country, culture or learning environment. Accordingly, we provide a comprehensive range of relevant non-academic student support services. The Director of Studies aims to provide students with advice and support in matters related to academic work and to enable the development of independent study habits suitable for higher education. Reasonable adjustments are made to assessment for disabled students in line with the Code of Practice on Student Support and Welfare.</w:t>
            </w:r>
          </w:p>
        </w:tc>
      </w:tr>
    </w:tbl>
    <w:p w14:paraId="346B5507" w14:textId="77777777" w:rsidR="00166993" w:rsidRPr="00D8542F" w:rsidRDefault="00166993" w:rsidP="00D8542F">
      <w:pPr>
        <w:pStyle w:val="Heading2"/>
        <w:rPr>
          <w:rFonts w:asciiTheme="minorHAnsi" w:hAnsiTheme="minorHAnsi" w:cstheme="minorHAnsi"/>
          <w:b/>
          <w:bCs/>
          <w:color w:val="auto"/>
          <w:sz w:val="22"/>
          <w:szCs w:val="22"/>
        </w:rPr>
      </w:pPr>
      <w:r w:rsidRPr="00D8542F">
        <w:rPr>
          <w:rFonts w:asciiTheme="minorHAnsi" w:hAnsiTheme="minorHAnsi" w:cstheme="minorHAnsi"/>
          <w:b/>
          <w:bCs/>
          <w:color w:val="auto"/>
          <w:sz w:val="22"/>
          <w:szCs w:val="22"/>
        </w:rPr>
        <w:lastRenderedPageBreak/>
        <w:t>Part H: Status of Professional, Statutory or Regulatory Body Accreditation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166993" w:rsidRPr="00D8542F" w14:paraId="38AE65FF" w14:textId="77777777" w:rsidTr="00166993">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14A9CECE"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37</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516F5F78" w14:textId="77777777" w:rsidR="00166993" w:rsidRPr="00D8542F" w:rsidRDefault="00166993" w:rsidP="00166993">
            <w:pPr>
              <w:tabs>
                <w:tab w:val="left" w:pos="3606"/>
              </w:tabs>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Accreditation Status</w:t>
            </w:r>
          </w:p>
        </w:tc>
      </w:tr>
      <w:tr w:rsidR="00166993" w:rsidRPr="00D8542F" w14:paraId="2B9BCD3D" w14:textId="77777777" w:rsidTr="0016699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58BB497" w14:textId="77777777" w:rsidR="00166993" w:rsidRPr="00D8542F" w:rsidRDefault="00166993" w:rsidP="00463C03">
            <w:pPr>
              <w:spacing w:before="120" w:after="120" w:line="240" w:lineRule="auto"/>
              <w:rPr>
                <w:rFonts w:asciiTheme="minorHAnsi" w:hAnsiTheme="minorHAnsi" w:cstheme="minorHAnsi"/>
                <w:sz w:val="20"/>
                <w:szCs w:val="20"/>
              </w:rPr>
            </w:pPr>
            <w:r w:rsidRPr="00D8542F">
              <w:rPr>
                <w:rFonts w:asciiTheme="minorHAnsi" w:hAnsiTheme="minorHAnsi" w:cstheme="minorHAnsi"/>
                <w:sz w:val="20"/>
                <w:szCs w:val="20"/>
              </w:rPr>
              <w:t>The award of Diploma (DTM&amp;H) is made by the Liverpool School of Tropical Medicine, based on the results of examinations held at the end of the programme. The DTM&amp;H is recognised by the RCPs UK and numerous International bodies.</w:t>
            </w:r>
          </w:p>
        </w:tc>
      </w:tr>
    </w:tbl>
    <w:p w14:paraId="131D6279" w14:textId="77777777" w:rsidR="00463C03" w:rsidRPr="00D8542F" w:rsidRDefault="00463C03" w:rsidP="00463C03">
      <w:pPr>
        <w:spacing w:before="240"/>
        <w:rPr>
          <w:rFonts w:asciiTheme="minorHAnsi" w:hAnsiTheme="minorHAnsi" w:cstheme="minorHAnsi"/>
          <w:b/>
          <w:color w:val="333333"/>
          <w:szCs w:val="24"/>
        </w:rPr>
      </w:pPr>
      <w:r w:rsidRPr="00D8542F">
        <w:rPr>
          <w:rFonts w:asciiTheme="minorHAnsi" w:hAnsiTheme="minorHAnsi" w:cstheme="minorHAnsi"/>
          <w:b/>
          <w:color w:val="333333"/>
          <w:szCs w:val="24"/>
        </w:rPr>
        <w:pict w14:anchorId="1A133603">
          <v:rect id="_x0000_i1028" style="width:0;height:1.5pt" o:hralign="center" o:hrstd="t" o:hr="t" fillcolor="#a0a0a0" stroked="f"/>
        </w:pict>
      </w:r>
    </w:p>
    <w:p w14:paraId="6957701B" w14:textId="77777777" w:rsidR="00166993" w:rsidRPr="00D8542F" w:rsidRDefault="00166993" w:rsidP="00463C03">
      <w:pPr>
        <w:spacing w:before="240"/>
        <w:rPr>
          <w:rFonts w:asciiTheme="minorHAnsi" w:hAnsiTheme="minorHAnsi" w:cstheme="minorHAnsi"/>
          <w:b/>
          <w:color w:val="333333"/>
          <w:szCs w:val="24"/>
        </w:rPr>
      </w:pPr>
      <w:r w:rsidRPr="00D8542F">
        <w:rPr>
          <w:rFonts w:asciiTheme="minorHAnsi" w:hAnsiTheme="minorHAnsi" w:cstheme="minorHAnsi"/>
          <w:b/>
          <w:color w:val="333333"/>
          <w:szCs w:val="24"/>
        </w:rPr>
        <w:t xml:space="preserve">Annex: Modifications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462"/>
        <w:gridCol w:w="1462"/>
        <w:gridCol w:w="1476"/>
      </w:tblGrid>
      <w:tr w:rsidR="00166993" w:rsidRPr="00D8542F" w14:paraId="480AB70B" w14:textId="77777777" w:rsidTr="00166993">
        <w:tc>
          <w:tcPr>
            <w:tcW w:w="10774" w:type="dxa"/>
            <w:gridSpan w:val="5"/>
            <w:tcBorders>
              <w:top w:val="nil"/>
              <w:left w:val="nil"/>
              <w:bottom w:val="nil"/>
              <w:right w:val="nil"/>
            </w:tcBorders>
            <w:shd w:val="clear" w:color="auto" w:fill="auto"/>
            <w:tcMar>
              <w:top w:w="28" w:type="dxa"/>
              <w:left w:w="57" w:type="dxa"/>
              <w:bottom w:w="28" w:type="dxa"/>
              <w:right w:w="57" w:type="dxa"/>
            </w:tcMar>
          </w:tcPr>
          <w:p w14:paraId="5A74A5D5"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Annex of Modifications made to the Programme - Related List of Modification</w:t>
            </w:r>
          </w:p>
        </w:tc>
      </w:tr>
      <w:tr w:rsidR="00166993" w:rsidRPr="00D8542F" w14:paraId="7DE89569" w14:textId="77777777" w:rsidTr="00166993">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5E1CF297" w14:textId="77777777" w:rsidR="00166993" w:rsidRPr="00D8542F" w:rsidRDefault="00166993" w:rsidP="00166993">
            <w:pPr>
              <w:spacing w:after="0" w:line="240" w:lineRule="auto"/>
              <w:rPr>
                <w:rFonts w:asciiTheme="minorHAnsi" w:hAnsiTheme="minorHAnsi" w:cstheme="minorHAnsi"/>
                <w:b/>
                <w:color w:val="B11636"/>
                <w:sz w:val="20"/>
              </w:rPr>
            </w:pPr>
          </w:p>
        </w:tc>
        <w:tc>
          <w:tcPr>
            <w:tcW w:w="1559" w:type="dxa"/>
            <w:tcBorders>
              <w:top w:val="nil"/>
              <w:left w:val="nil"/>
              <w:bottom w:val="single" w:sz="4" w:space="0" w:color="A6A6A6"/>
              <w:right w:val="nil"/>
            </w:tcBorders>
            <w:shd w:val="clear" w:color="auto" w:fill="auto"/>
          </w:tcPr>
          <w:p w14:paraId="179383A5" w14:textId="77777777" w:rsidR="00166993" w:rsidRPr="00D8542F" w:rsidRDefault="00166993" w:rsidP="00166993">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112DFCED" w14:textId="77777777" w:rsidR="00166993" w:rsidRPr="00D8542F" w:rsidRDefault="00166993" w:rsidP="00166993">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2C4CDB7A" w14:textId="77777777" w:rsidR="00166993" w:rsidRPr="00D8542F" w:rsidRDefault="00166993" w:rsidP="00166993">
            <w:pPr>
              <w:spacing w:after="0" w:line="240" w:lineRule="auto"/>
              <w:rPr>
                <w:rFonts w:asciiTheme="minorHAnsi" w:hAnsiTheme="minorHAnsi" w:cstheme="minorHAnsi"/>
                <w:b/>
                <w:color w:val="B11636"/>
                <w:sz w:val="20"/>
              </w:rPr>
            </w:pPr>
          </w:p>
        </w:tc>
        <w:tc>
          <w:tcPr>
            <w:tcW w:w="1476" w:type="dxa"/>
            <w:tcBorders>
              <w:top w:val="nil"/>
              <w:left w:val="nil"/>
              <w:bottom w:val="single" w:sz="4" w:space="0" w:color="A6A6A6"/>
              <w:right w:val="nil"/>
            </w:tcBorders>
            <w:shd w:val="clear" w:color="auto" w:fill="auto"/>
          </w:tcPr>
          <w:p w14:paraId="1B8CA6D2" w14:textId="77777777" w:rsidR="00166993" w:rsidRPr="00D8542F" w:rsidRDefault="00166993" w:rsidP="00166993">
            <w:pPr>
              <w:spacing w:after="0" w:line="240" w:lineRule="auto"/>
              <w:rPr>
                <w:rFonts w:asciiTheme="minorHAnsi" w:hAnsiTheme="minorHAnsi" w:cstheme="minorHAnsi"/>
                <w:b/>
                <w:color w:val="B11636"/>
                <w:sz w:val="20"/>
              </w:rPr>
            </w:pPr>
          </w:p>
        </w:tc>
      </w:tr>
      <w:tr w:rsidR="00166993" w:rsidRPr="00D8542F" w14:paraId="322CCA6C" w14:textId="77777777" w:rsidTr="00166993">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5EB8D627" w14:textId="77777777" w:rsidR="00166993" w:rsidRPr="00D8542F" w:rsidRDefault="00166993" w:rsidP="00166993">
            <w:pPr>
              <w:spacing w:after="0" w:line="240" w:lineRule="auto"/>
              <w:rPr>
                <w:rFonts w:asciiTheme="minorHAnsi" w:hAnsiTheme="minorHAnsi" w:cstheme="minorHAnsi"/>
                <w:b/>
                <w:sz w:val="20"/>
              </w:rPr>
            </w:pPr>
            <w:r w:rsidRPr="00D8542F">
              <w:rPr>
                <w:rFonts w:asciiTheme="minorHAnsi" w:hAnsiTheme="minorHAnsi" w:cstheme="minorHAnsi"/>
                <w:b/>
                <w:color w:val="B11636"/>
                <w:sz w:val="20"/>
              </w:rPr>
              <w:t>Description of Modification</w:t>
            </w:r>
            <w:r w:rsidRPr="00D8542F">
              <w:rPr>
                <w:rFonts w:asciiTheme="minorHAnsi" w:hAnsiTheme="minorHAnsi" w:cstheme="minorHAnsi"/>
                <w:b/>
                <w:sz w:val="20"/>
              </w:rPr>
              <w:t xml:space="preserve"> </w:t>
            </w:r>
            <w:r w:rsidRPr="00D8542F">
              <w:rPr>
                <w:rFonts w:asciiTheme="minorHAnsi" w:hAnsiTheme="minorHAnsi" w:cstheme="minorHAnsi"/>
                <w:sz w:val="16"/>
                <w:szCs w:val="18"/>
              </w:rPr>
              <w:t>(Please include details of any student consultation undertaken or confirm that students’ consent was obtained where this was required)</w:t>
            </w:r>
          </w:p>
        </w:tc>
        <w:tc>
          <w:tcPr>
            <w:tcW w:w="1559" w:type="dxa"/>
            <w:tcBorders>
              <w:top w:val="nil"/>
              <w:left w:val="nil"/>
              <w:bottom w:val="single" w:sz="4" w:space="0" w:color="A6A6A6"/>
              <w:right w:val="nil"/>
            </w:tcBorders>
            <w:shd w:val="clear" w:color="auto" w:fill="auto"/>
          </w:tcPr>
          <w:p w14:paraId="73FC7D7E"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Major/Minor Modifications</w:t>
            </w:r>
          </w:p>
        </w:tc>
        <w:tc>
          <w:tcPr>
            <w:tcW w:w="1462" w:type="dxa"/>
            <w:tcBorders>
              <w:top w:val="nil"/>
              <w:left w:val="nil"/>
              <w:bottom w:val="single" w:sz="4" w:space="0" w:color="A6A6A6"/>
              <w:right w:val="nil"/>
            </w:tcBorders>
            <w:shd w:val="clear" w:color="auto" w:fill="auto"/>
          </w:tcPr>
          <w:p w14:paraId="3867371F"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Date Approved by QMC</w:t>
            </w:r>
          </w:p>
        </w:tc>
        <w:tc>
          <w:tcPr>
            <w:tcW w:w="1462" w:type="dxa"/>
            <w:tcBorders>
              <w:top w:val="nil"/>
              <w:left w:val="nil"/>
              <w:bottom w:val="single" w:sz="4" w:space="0" w:color="A6A6A6"/>
              <w:right w:val="nil"/>
            </w:tcBorders>
            <w:shd w:val="clear" w:color="auto" w:fill="auto"/>
          </w:tcPr>
          <w:p w14:paraId="6ABA6CE9"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 xml:space="preserve">Date Approved by </w:t>
            </w:r>
            <w:proofErr w:type="spellStart"/>
            <w:r w:rsidRPr="00D8542F">
              <w:rPr>
                <w:rFonts w:asciiTheme="minorHAnsi" w:hAnsiTheme="minorHAnsi" w:cstheme="minorHAnsi"/>
                <w:b/>
                <w:color w:val="B11636"/>
                <w:sz w:val="20"/>
              </w:rPr>
              <w:t>Mgt</w:t>
            </w:r>
            <w:proofErr w:type="spellEnd"/>
            <w:r w:rsidRPr="00D8542F">
              <w:rPr>
                <w:rFonts w:asciiTheme="minorHAnsi" w:hAnsiTheme="minorHAnsi" w:cstheme="minorHAnsi"/>
                <w:b/>
                <w:color w:val="B11636"/>
                <w:sz w:val="20"/>
              </w:rPr>
              <w:t xml:space="preserve"> Cttee</w:t>
            </w:r>
          </w:p>
        </w:tc>
        <w:tc>
          <w:tcPr>
            <w:tcW w:w="1476" w:type="dxa"/>
            <w:tcBorders>
              <w:top w:val="nil"/>
              <w:left w:val="nil"/>
              <w:bottom w:val="single" w:sz="4" w:space="0" w:color="A6A6A6"/>
              <w:right w:val="nil"/>
            </w:tcBorders>
            <w:shd w:val="clear" w:color="auto" w:fill="auto"/>
          </w:tcPr>
          <w:p w14:paraId="0CF11FE2" w14:textId="77777777" w:rsidR="00166993" w:rsidRPr="00D8542F" w:rsidRDefault="00166993" w:rsidP="00166993">
            <w:pPr>
              <w:spacing w:after="0" w:line="240" w:lineRule="auto"/>
              <w:rPr>
                <w:rFonts w:asciiTheme="minorHAnsi" w:hAnsiTheme="minorHAnsi" w:cstheme="minorHAnsi"/>
                <w:b/>
                <w:color w:val="B11636"/>
                <w:sz w:val="20"/>
              </w:rPr>
            </w:pPr>
            <w:r w:rsidRPr="00D8542F">
              <w:rPr>
                <w:rFonts w:asciiTheme="minorHAnsi" w:hAnsiTheme="minorHAnsi" w:cstheme="minorHAnsi"/>
                <w:b/>
                <w:color w:val="B11636"/>
                <w:sz w:val="20"/>
              </w:rPr>
              <w:t>Cohort Affected</w:t>
            </w:r>
          </w:p>
          <w:p w14:paraId="1960D089" w14:textId="77777777" w:rsidR="00166993" w:rsidRPr="00D8542F" w:rsidRDefault="00166993" w:rsidP="00166993">
            <w:pPr>
              <w:spacing w:after="0" w:line="240" w:lineRule="auto"/>
              <w:rPr>
                <w:rFonts w:asciiTheme="minorHAnsi" w:hAnsiTheme="minorHAnsi" w:cstheme="minorHAnsi"/>
                <w:b/>
                <w:color w:val="B11636"/>
                <w:sz w:val="20"/>
              </w:rPr>
            </w:pPr>
          </w:p>
        </w:tc>
      </w:tr>
    </w:tbl>
    <w:p w14:paraId="7B5E62FA" w14:textId="77777777" w:rsidR="00166993" w:rsidRPr="00D8542F" w:rsidRDefault="00166993" w:rsidP="00166993">
      <w:pPr>
        <w:rPr>
          <w:rFonts w:asciiTheme="minorHAnsi" w:hAnsiTheme="minorHAnsi" w:cstheme="minorHAnsi"/>
        </w:rPr>
      </w:pPr>
    </w:p>
    <w:sectPr w:rsidR="00166993" w:rsidRPr="00D8542F" w:rsidSect="00166993">
      <w:footerReference w:type="default" r:id="rId16"/>
      <w:pgSz w:w="11906" w:h="16838"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BB9D" w14:textId="77777777" w:rsidR="00166993" w:rsidRDefault="00166993" w:rsidP="00166993">
      <w:pPr>
        <w:spacing w:after="0" w:line="240" w:lineRule="auto"/>
      </w:pPr>
      <w:r>
        <w:separator/>
      </w:r>
    </w:p>
  </w:endnote>
  <w:endnote w:type="continuationSeparator" w:id="0">
    <w:p w14:paraId="2732B695" w14:textId="77777777" w:rsidR="00166993" w:rsidRDefault="00166993" w:rsidP="0016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BD68" w14:textId="28BE1B76" w:rsidR="00166993" w:rsidRPr="00D8542F" w:rsidRDefault="00166993" w:rsidP="00166993">
    <w:pPr>
      <w:pStyle w:val="Footer"/>
      <w:tabs>
        <w:tab w:val="clear" w:pos="4513"/>
        <w:tab w:val="clear" w:pos="9026"/>
        <w:tab w:val="center" w:pos="5103"/>
        <w:tab w:val="right" w:pos="10772"/>
      </w:tabs>
      <w:rPr>
        <w:rFonts w:asciiTheme="minorHAnsi" w:hAnsiTheme="minorHAnsi" w:cstheme="minorHAnsi"/>
        <w:sz w:val="18"/>
        <w:szCs w:val="18"/>
      </w:rPr>
    </w:pPr>
    <w:r w:rsidRPr="00D8542F">
      <w:rPr>
        <w:rFonts w:asciiTheme="minorHAnsi" w:hAnsiTheme="minorHAnsi" w:cstheme="minorHAnsi"/>
        <w:sz w:val="18"/>
        <w:szCs w:val="18"/>
      </w:rPr>
      <w:t>Diploma in Tropical Medicine &amp; Hygiene</w:t>
    </w:r>
    <w:r w:rsidRPr="00D8542F">
      <w:rPr>
        <w:rFonts w:asciiTheme="minorHAnsi" w:hAnsiTheme="minorHAnsi" w:cstheme="minorHAnsi"/>
        <w:sz w:val="18"/>
        <w:szCs w:val="18"/>
      </w:rPr>
      <w:tab/>
    </w:r>
    <w:r w:rsidRPr="00D8542F">
      <w:rPr>
        <w:rFonts w:asciiTheme="minorHAnsi" w:hAnsiTheme="minorHAnsi" w:cstheme="minorHAnsi"/>
        <w:sz w:val="18"/>
        <w:szCs w:val="18"/>
      </w:rPr>
      <w:tab/>
      <w:t xml:space="preserve">Page </w:t>
    </w:r>
    <w:r w:rsidRPr="00D8542F">
      <w:rPr>
        <w:rFonts w:asciiTheme="minorHAnsi" w:hAnsiTheme="minorHAnsi" w:cstheme="minorHAnsi"/>
        <w:sz w:val="18"/>
        <w:szCs w:val="18"/>
      </w:rPr>
      <w:fldChar w:fldCharType="begin"/>
    </w:r>
    <w:r w:rsidRPr="00D8542F">
      <w:rPr>
        <w:rFonts w:asciiTheme="minorHAnsi" w:hAnsiTheme="minorHAnsi" w:cstheme="minorHAnsi"/>
        <w:sz w:val="18"/>
        <w:szCs w:val="18"/>
      </w:rPr>
      <w:instrText xml:space="preserve"> PAGE   \* MERGEFORMAT </w:instrText>
    </w:r>
    <w:r w:rsidRPr="00D8542F">
      <w:rPr>
        <w:rFonts w:asciiTheme="minorHAnsi" w:hAnsiTheme="minorHAnsi" w:cstheme="minorHAnsi"/>
        <w:sz w:val="18"/>
        <w:szCs w:val="18"/>
      </w:rPr>
      <w:fldChar w:fldCharType="separate"/>
    </w:r>
    <w:r w:rsidRPr="00D8542F">
      <w:rPr>
        <w:rFonts w:asciiTheme="minorHAnsi" w:hAnsiTheme="minorHAnsi" w:cstheme="minorHAnsi"/>
        <w:noProof/>
        <w:sz w:val="18"/>
        <w:szCs w:val="18"/>
      </w:rPr>
      <w:t>1</w:t>
    </w:r>
    <w:r w:rsidRPr="00D8542F">
      <w:rPr>
        <w:rFonts w:asciiTheme="minorHAnsi" w:hAnsiTheme="minorHAnsi" w:cstheme="minorHAnsi"/>
        <w:sz w:val="18"/>
        <w:szCs w:val="18"/>
      </w:rPr>
      <w:fldChar w:fldCharType="end"/>
    </w:r>
    <w:r w:rsidRPr="00D8542F">
      <w:rPr>
        <w:rFonts w:asciiTheme="minorHAnsi" w:hAnsiTheme="minorHAnsi" w:cstheme="minorHAnsi"/>
        <w:sz w:val="18"/>
        <w:szCs w:val="18"/>
      </w:rPr>
      <w:t xml:space="preserve"> of </w:t>
    </w:r>
    <w:r w:rsidRPr="00D8542F">
      <w:rPr>
        <w:rFonts w:asciiTheme="minorHAnsi" w:hAnsiTheme="minorHAnsi" w:cstheme="minorHAnsi"/>
        <w:sz w:val="18"/>
        <w:szCs w:val="18"/>
      </w:rPr>
      <w:fldChar w:fldCharType="begin"/>
    </w:r>
    <w:r w:rsidRPr="00D8542F">
      <w:rPr>
        <w:rFonts w:asciiTheme="minorHAnsi" w:hAnsiTheme="minorHAnsi" w:cstheme="minorHAnsi"/>
        <w:sz w:val="18"/>
        <w:szCs w:val="18"/>
      </w:rPr>
      <w:instrText xml:space="preserve"> NUMPAGES   \* MERGEFORMAT </w:instrText>
    </w:r>
    <w:r w:rsidRPr="00D8542F">
      <w:rPr>
        <w:rFonts w:asciiTheme="minorHAnsi" w:hAnsiTheme="minorHAnsi" w:cstheme="minorHAnsi"/>
        <w:sz w:val="18"/>
        <w:szCs w:val="18"/>
      </w:rPr>
      <w:fldChar w:fldCharType="separate"/>
    </w:r>
    <w:r w:rsidRPr="00D8542F">
      <w:rPr>
        <w:rFonts w:asciiTheme="minorHAnsi" w:hAnsiTheme="minorHAnsi" w:cstheme="minorHAnsi"/>
        <w:noProof/>
        <w:sz w:val="18"/>
        <w:szCs w:val="18"/>
      </w:rPr>
      <w:t>14</w:t>
    </w:r>
    <w:r w:rsidRPr="00D8542F">
      <w:rPr>
        <w:rFonts w:asciiTheme="minorHAnsi" w:hAnsiTheme="minorHAnsi" w:cstheme="minorHAnsi"/>
        <w:sz w:val="18"/>
        <w:szCs w:val="18"/>
      </w:rPr>
      <w:fldChar w:fldCharType="end"/>
    </w:r>
  </w:p>
  <w:p w14:paraId="437E3146" w14:textId="77777777" w:rsidR="00166993" w:rsidRDefault="00166993" w:rsidP="0016699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BBE7" w14:textId="77777777" w:rsidR="00166993" w:rsidRPr="00D8542F" w:rsidRDefault="00166993" w:rsidP="00166993">
    <w:pPr>
      <w:pStyle w:val="Footer"/>
      <w:tabs>
        <w:tab w:val="clear" w:pos="4513"/>
        <w:tab w:val="clear" w:pos="9026"/>
        <w:tab w:val="center" w:pos="8222"/>
        <w:tab w:val="right" w:pos="15704"/>
      </w:tabs>
      <w:rPr>
        <w:rFonts w:asciiTheme="minorHAnsi" w:hAnsiTheme="minorHAnsi" w:cstheme="minorHAnsi"/>
        <w:sz w:val="18"/>
        <w:szCs w:val="18"/>
      </w:rPr>
    </w:pPr>
    <w:r w:rsidRPr="00D8542F">
      <w:rPr>
        <w:rFonts w:asciiTheme="minorHAnsi" w:hAnsiTheme="minorHAnsi" w:cstheme="minorHAnsi"/>
        <w:sz w:val="18"/>
        <w:szCs w:val="18"/>
      </w:rPr>
      <w:t>Diploma in Tropical Medicine &amp; Hygiene</w:t>
    </w:r>
    <w:r w:rsidRPr="00D8542F">
      <w:rPr>
        <w:rFonts w:asciiTheme="minorHAnsi" w:hAnsiTheme="minorHAnsi" w:cstheme="minorHAnsi"/>
        <w:sz w:val="18"/>
        <w:szCs w:val="18"/>
      </w:rPr>
      <w:tab/>
    </w:r>
    <w:r w:rsidRPr="00D8542F">
      <w:rPr>
        <w:rFonts w:asciiTheme="minorHAnsi" w:hAnsiTheme="minorHAnsi" w:cstheme="minorHAnsi"/>
        <w:sz w:val="18"/>
        <w:szCs w:val="18"/>
      </w:rPr>
      <w:tab/>
      <w:t xml:space="preserve">Page </w:t>
    </w:r>
    <w:r w:rsidRPr="00D8542F">
      <w:rPr>
        <w:rFonts w:asciiTheme="minorHAnsi" w:hAnsiTheme="minorHAnsi" w:cstheme="minorHAnsi"/>
        <w:sz w:val="18"/>
        <w:szCs w:val="18"/>
      </w:rPr>
      <w:fldChar w:fldCharType="begin"/>
    </w:r>
    <w:r w:rsidRPr="00D8542F">
      <w:rPr>
        <w:rFonts w:asciiTheme="minorHAnsi" w:hAnsiTheme="minorHAnsi" w:cstheme="minorHAnsi"/>
        <w:sz w:val="18"/>
        <w:szCs w:val="18"/>
      </w:rPr>
      <w:instrText xml:space="preserve"> PAGE   \* MERGEFORMAT </w:instrText>
    </w:r>
    <w:r w:rsidRPr="00D8542F">
      <w:rPr>
        <w:rFonts w:asciiTheme="minorHAnsi" w:hAnsiTheme="minorHAnsi" w:cstheme="minorHAnsi"/>
        <w:sz w:val="18"/>
        <w:szCs w:val="18"/>
      </w:rPr>
      <w:fldChar w:fldCharType="separate"/>
    </w:r>
    <w:r w:rsidRPr="00D8542F">
      <w:rPr>
        <w:rFonts w:asciiTheme="minorHAnsi" w:hAnsiTheme="minorHAnsi" w:cstheme="minorHAnsi"/>
        <w:noProof/>
        <w:sz w:val="18"/>
        <w:szCs w:val="18"/>
      </w:rPr>
      <w:t>4</w:t>
    </w:r>
    <w:r w:rsidRPr="00D8542F">
      <w:rPr>
        <w:rFonts w:asciiTheme="minorHAnsi" w:hAnsiTheme="minorHAnsi" w:cstheme="minorHAnsi"/>
        <w:sz w:val="18"/>
        <w:szCs w:val="18"/>
      </w:rPr>
      <w:fldChar w:fldCharType="end"/>
    </w:r>
    <w:r w:rsidRPr="00D8542F">
      <w:rPr>
        <w:rFonts w:asciiTheme="minorHAnsi" w:hAnsiTheme="minorHAnsi" w:cstheme="minorHAnsi"/>
        <w:sz w:val="18"/>
        <w:szCs w:val="18"/>
      </w:rPr>
      <w:t xml:space="preserve"> of </w:t>
    </w:r>
    <w:r w:rsidRPr="00D8542F">
      <w:rPr>
        <w:rFonts w:asciiTheme="minorHAnsi" w:hAnsiTheme="minorHAnsi" w:cstheme="minorHAnsi"/>
        <w:sz w:val="18"/>
        <w:szCs w:val="18"/>
      </w:rPr>
      <w:fldChar w:fldCharType="begin"/>
    </w:r>
    <w:r w:rsidRPr="00D8542F">
      <w:rPr>
        <w:rFonts w:asciiTheme="minorHAnsi" w:hAnsiTheme="minorHAnsi" w:cstheme="minorHAnsi"/>
        <w:sz w:val="18"/>
        <w:szCs w:val="18"/>
      </w:rPr>
      <w:instrText xml:space="preserve"> NUMPAGES   \* MERGEFORMAT </w:instrText>
    </w:r>
    <w:r w:rsidRPr="00D8542F">
      <w:rPr>
        <w:rFonts w:asciiTheme="minorHAnsi" w:hAnsiTheme="minorHAnsi" w:cstheme="minorHAnsi"/>
        <w:sz w:val="18"/>
        <w:szCs w:val="18"/>
      </w:rPr>
      <w:fldChar w:fldCharType="separate"/>
    </w:r>
    <w:r w:rsidRPr="00D8542F">
      <w:rPr>
        <w:rFonts w:asciiTheme="minorHAnsi" w:hAnsiTheme="minorHAnsi" w:cstheme="minorHAnsi"/>
        <w:noProof/>
        <w:sz w:val="18"/>
        <w:szCs w:val="18"/>
      </w:rPr>
      <w:t>14</w:t>
    </w:r>
    <w:r w:rsidRPr="00D8542F">
      <w:rPr>
        <w:rFonts w:asciiTheme="minorHAnsi" w:hAnsiTheme="minorHAnsi" w:cstheme="minorHAnsi"/>
        <w:sz w:val="18"/>
        <w:szCs w:val="18"/>
      </w:rPr>
      <w:fldChar w:fldCharType="end"/>
    </w:r>
    <w:r w:rsidRPr="00D8542F">
      <w:rPr>
        <w:rFonts w:asciiTheme="minorHAnsi" w:hAnsiTheme="minorHAnsi" w:cstheme="minorHAnsi"/>
        <w:sz w:val="18"/>
        <w:szCs w:val="18"/>
      </w:rPr>
      <w:tab/>
    </w:r>
    <w:r w:rsidRPr="00D8542F">
      <w:rPr>
        <w:rFonts w:asciiTheme="minorHAnsi" w:hAnsiTheme="minorHAnsi" w:cstheme="minorHAnsi"/>
        <w:sz w:val="20"/>
        <w:szCs w:val="20"/>
      </w:rPr>
      <w:tab/>
    </w:r>
    <w:r w:rsidRPr="00D8542F">
      <w:rPr>
        <w:rFonts w:asciiTheme="minorHAnsi" w:hAnsiTheme="minorHAnsi" w:cstheme="minorHAns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2EB7" w14:textId="3DB04A55" w:rsidR="00166993" w:rsidRPr="00D8542F" w:rsidRDefault="00166993" w:rsidP="00166993">
    <w:pPr>
      <w:pStyle w:val="Footer"/>
      <w:tabs>
        <w:tab w:val="clear" w:pos="4513"/>
        <w:tab w:val="clear" w:pos="9026"/>
        <w:tab w:val="center" w:pos="5103"/>
        <w:tab w:val="right" w:pos="10772"/>
      </w:tabs>
      <w:rPr>
        <w:rFonts w:asciiTheme="minorHAnsi" w:hAnsiTheme="minorHAnsi" w:cstheme="minorHAnsi"/>
        <w:sz w:val="18"/>
        <w:szCs w:val="18"/>
      </w:rPr>
    </w:pPr>
    <w:r w:rsidRPr="00D8542F">
      <w:rPr>
        <w:rFonts w:asciiTheme="minorHAnsi" w:hAnsiTheme="minorHAnsi" w:cstheme="minorHAnsi"/>
        <w:sz w:val="18"/>
        <w:szCs w:val="18"/>
      </w:rPr>
      <w:t>Diploma in Tropical Medicine &amp; Hygiene</w:t>
    </w:r>
    <w:r w:rsidRPr="00D8542F">
      <w:rPr>
        <w:rFonts w:asciiTheme="minorHAnsi" w:hAnsiTheme="minorHAnsi" w:cstheme="minorHAnsi"/>
        <w:sz w:val="18"/>
        <w:szCs w:val="18"/>
      </w:rPr>
      <w:tab/>
    </w:r>
    <w:r w:rsidRPr="00D8542F">
      <w:rPr>
        <w:rFonts w:asciiTheme="minorHAnsi" w:hAnsiTheme="minorHAnsi" w:cstheme="minorHAnsi"/>
        <w:sz w:val="18"/>
        <w:szCs w:val="18"/>
      </w:rPr>
      <w:tab/>
      <w:t xml:space="preserve">Page </w:t>
    </w:r>
    <w:r w:rsidRPr="00D8542F">
      <w:rPr>
        <w:rFonts w:asciiTheme="minorHAnsi" w:hAnsiTheme="minorHAnsi" w:cstheme="minorHAnsi"/>
        <w:sz w:val="18"/>
        <w:szCs w:val="18"/>
      </w:rPr>
      <w:fldChar w:fldCharType="begin"/>
    </w:r>
    <w:r w:rsidRPr="00D8542F">
      <w:rPr>
        <w:rFonts w:asciiTheme="minorHAnsi" w:hAnsiTheme="minorHAnsi" w:cstheme="minorHAnsi"/>
        <w:sz w:val="18"/>
        <w:szCs w:val="18"/>
      </w:rPr>
      <w:instrText xml:space="preserve"> PAGE   \* MERGEFORMAT </w:instrText>
    </w:r>
    <w:r w:rsidRPr="00D8542F">
      <w:rPr>
        <w:rFonts w:asciiTheme="minorHAnsi" w:hAnsiTheme="minorHAnsi" w:cstheme="minorHAnsi"/>
        <w:sz w:val="18"/>
        <w:szCs w:val="18"/>
      </w:rPr>
      <w:fldChar w:fldCharType="separate"/>
    </w:r>
    <w:r w:rsidRPr="00D8542F">
      <w:rPr>
        <w:rFonts w:asciiTheme="minorHAnsi" w:hAnsiTheme="minorHAnsi" w:cstheme="minorHAnsi"/>
        <w:noProof/>
        <w:sz w:val="18"/>
        <w:szCs w:val="18"/>
      </w:rPr>
      <w:t>14</w:t>
    </w:r>
    <w:r w:rsidRPr="00D8542F">
      <w:rPr>
        <w:rFonts w:asciiTheme="minorHAnsi" w:hAnsiTheme="minorHAnsi" w:cstheme="minorHAnsi"/>
        <w:sz w:val="18"/>
        <w:szCs w:val="18"/>
      </w:rPr>
      <w:fldChar w:fldCharType="end"/>
    </w:r>
    <w:r w:rsidRPr="00D8542F">
      <w:rPr>
        <w:rFonts w:asciiTheme="minorHAnsi" w:hAnsiTheme="minorHAnsi" w:cstheme="minorHAnsi"/>
        <w:sz w:val="18"/>
        <w:szCs w:val="18"/>
      </w:rPr>
      <w:t xml:space="preserve"> of </w:t>
    </w:r>
    <w:r w:rsidRPr="00D8542F">
      <w:rPr>
        <w:rFonts w:asciiTheme="minorHAnsi" w:hAnsiTheme="minorHAnsi" w:cstheme="minorHAnsi"/>
        <w:sz w:val="18"/>
        <w:szCs w:val="18"/>
      </w:rPr>
      <w:fldChar w:fldCharType="begin"/>
    </w:r>
    <w:r w:rsidRPr="00D8542F">
      <w:rPr>
        <w:rFonts w:asciiTheme="minorHAnsi" w:hAnsiTheme="minorHAnsi" w:cstheme="minorHAnsi"/>
        <w:sz w:val="18"/>
        <w:szCs w:val="18"/>
      </w:rPr>
      <w:instrText xml:space="preserve"> NUMPAGES   \* MERGEFORMAT </w:instrText>
    </w:r>
    <w:r w:rsidRPr="00D8542F">
      <w:rPr>
        <w:rFonts w:asciiTheme="minorHAnsi" w:hAnsiTheme="minorHAnsi" w:cstheme="minorHAnsi"/>
        <w:sz w:val="18"/>
        <w:szCs w:val="18"/>
      </w:rPr>
      <w:fldChar w:fldCharType="separate"/>
    </w:r>
    <w:r w:rsidRPr="00D8542F">
      <w:rPr>
        <w:rFonts w:asciiTheme="minorHAnsi" w:hAnsiTheme="minorHAnsi" w:cstheme="minorHAnsi"/>
        <w:noProof/>
        <w:sz w:val="18"/>
        <w:szCs w:val="18"/>
      </w:rPr>
      <w:t>14</w:t>
    </w:r>
    <w:r w:rsidRPr="00D8542F">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D9FE" w14:textId="77777777" w:rsidR="00166993" w:rsidRDefault="00166993" w:rsidP="00166993">
      <w:pPr>
        <w:spacing w:after="0" w:line="240" w:lineRule="auto"/>
      </w:pPr>
      <w:r>
        <w:separator/>
      </w:r>
    </w:p>
  </w:footnote>
  <w:footnote w:type="continuationSeparator" w:id="0">
    <w:p w14:paraId="1D0A3C74" w14:textId="77777777" w:rsidR="00166993" w:rsidRDefault="00166993" w:rsidP="00166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FD11" w14:textId="4B6EF3A9" w:rsidR="00166993" w:rsidRPr="00864CCA" w:rsidRDefault="00D8542F" w:rsidP="00166993">
    <w:pPr>
      <w:autoSpaceDE w:val="0"/>
      <w:autoSpaceDN w:val="0"/>
      <w:adjustRightInd w:val="0"/>
      <w:spacing w:after="0" w:line="240" w:lineRule="auto"/>
      <w:rPr>
        <w:rFonts w:ascii="Arial" w:hAnsi="Arial" w:cs="MyriadPro-Bold"/>
        <w:b/>
        <w:bCs/>
        <w:color w:val="333333"/>
        <w:sz w:val="44"/>
        <w:szCs w:val="44"/>
      </w:rPr>
    </w:pPr>
    <w:r>
      <w:rPr>
        <w:noProof/>
        <w:lang w:val="en-US"/>
      </w:rPr>
      <w:drawing>
        <wp:anchor distT="0" distB="0" distL="114300" distR="114300" simplePos="0" relativeHeight="251657216" behindDoc="0" locked="0" layoutInCell="1" allowOverlap="1" wp14:anchorId="31A1FB55" wp14:editId="1D14CED0">
          <wp:simplePos x="0" y="0"/>
          <wp:positionH relativeFrom="column">
            <wp:posOffset>5682615</wp:posOffset>
          </wp:positionH>
          <wp:positionV relativeFrom="paragraph">
            <wp:posOffset>-441960</wp:posOffset>
          </wp:positionV>
          <wp:extent cx="1302385" cy="1003300"/>
          <wp:effectExtent l="0" t="0" r="0" b="0"/>
          <wp:wrapNone/>
          <wp:docPr id="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993" w:rsidRPr="00864CCA">
      <w:rPr>
        <w:rFonts w:ascii="Arial" w:hAnsi="Arial" w:cs="MyriadPro-Bold"/>
        <w:b/>
        <w:bCs/>
        <w:color w:val="333333"/>
        <w:sz w:val="44"/>
        <w:szCs w:val="44"/>
      </w:rPr>
      <w:t>Programme Specification</w:t>
    </w:r>
  </w:p>
  <w:p w14:paraId="3CD6480C" w14:textId="3DB5C21D" w:rsidR="00166993" w:rsidRPr="00864CCA" w:rsidRDefault="00D8542F" w:rsidP="00166993">
    <w:pPr>
      <w:rPr>
        <w:rFonts w:ascii="Arial" w:hAnsi="Arial"/>
        <w:color w:val="B11636"/>
      </w:rPr>
    </w:pPr>
    <w:r>
      <w:rPr>
        <w:noProof/>
        <w:lang w:val="en-US"/>
      </w:rPr>
      <mc:AlternateContent>
        <mc:Choice Requires="wps">
          <w:drawing>
            <wp:anchor distT="0" distB="0" distL="114300" distR="114300" simplePos="0" relativeHeight="251658240" behindDoc="0" locked="0" layoutInCell="1" allowOverlap="1" wp14:anchorId="2E33B469" wp14:editId="424ED183">
              <wp:simplePos x="0" y="0"/>
              <wp:positionH relativeFrom="column">
                <wp:posOffset>-389255</wp:posOffset>
              </wp:positionH>
              <wp:positionV relativeFrom="paragraph">
                <wp:posOffset>277495</wp:posOffset>
              </wp:positionV>
              <wp:extent cx="7614920" cy="0"/>
              <wp:effectExtent l="39370" t="39370" r="32385" b="36830"/>
              <wp:wrapNone/>
              <wp:docPr id="494370499"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920" cy="0"/>
                      </a:xfrm>
                      <a:prstGeom prst="line">
                        <a:avLst/>
                      </a:prstGeom>
                      <a:noFill/>
                      <a:ln w="63500">
                        <a:solidFill>
                          <a:srgbClr val="DC00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4CFD78"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65pt,21.85pt" to="568.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" strokecolor="#dc002e" strokeweight="5pt"/>
          </w:pict>
        </mc:Fallback>
      </mc:AlternateContent>
    </w:r>
    <w:r w:rsidR="00166993">
      <w:rPr>
        <w:rFonts w:ascii="Arial" w:hAnsi="Arial" w:cs="Arial"/>
        <w:b/>
        <w:color w:val="B11636"/>
        <w:sz w:val="20"/>
      </w:rPr>
      <w:t>20</w:t>
    </w:r>
    <w:r w:rsidR="00166993" w:rsidRPr="00395BC2">
      <w:rPr>
        <w:rFonts w:ascii="Arial" w:hAnsi="Arial" w:cs="Arial"/>
        <w:b/>
        <w:color w:val="B11636"/>
        <w:sz w:val="20"/>
      </w:rPr>
      <w:t>23/24</w:t>
    </w:r>
  </w:p>
  <w:p w14:paraId="0396CA28" w14:textId="77777777" w:rsidR="00166993" w:rsidRDefault="00166993" w:rsidP="00166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9296" w14:textId="77777777" w:rsidR="00166993" w:rsidRPr="005504D1" w:rsidRDefault="00166993" w:rsidP="00166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B412" w14:textId="77777777" w:rsidR="00166993" w:rsidRDefault="00166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B16"/>
    <w:multiLevelType w:val="hybridMultilevel"/>
    <w:tmpl w:val="E9F8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D0E5C"/>
    <w:multiLevelType w:val="hybridMultilevel"/>
    <w:tmpl w:val="ACFE0B20"/>
    <w:lvl w:ilvl="0" w:tplc="8C7E4F60">
      <w:start w:val="1"/>
      <w:numFmt w:val="bullet"/>
      <w:lvlText w:val="·"/>
      <w:lvlJc w:val="left"/>
      <w:pPr>
        <w:ind w:left="760" w:hanging="4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025645">
    <w:abstractNumId w:val="0"/>
  </w:num>
  <w:num w:numId="2" w16cid:durableId="1437795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A5"/>
    <w:rsid w:val="0014458B"/>
    <w:rsid w:val="00166993"/>
    <w:rsid w:val="00463C03"/>
    <w:rsid w:val="004F1C72"/>
    <w:rsid w:val="00A04A30"/>
    <w:rsid w:val="00D8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70321599"/>
  <w15:chartTrackingRefBased/>
  <w15:docId w15:val="{A678C524-5574-4379-AC7E-58D6846F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D854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2D"/>
  </w:style>
  <w:style w:type="paragraph" w:styleId="Footer">
    <w:name w:val="footer"/>
    <w:basedOn w:val="Normal"/>
    <w:link w:val="FooterChar"/>
    <w:uiPriority w:val="99"/>
    <w:unhideWhenUsed/>
    <w:rsid w:val="00B6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2D"/>
  </w:style>
  <w:style w:type="paragraph" w:styleId="BalloonText">
    <w:name w:val="Balloon Text"/>
    <w:basedOn w:val="Normal"/>
    <w:link w:val="BalloonTextChar"/>
    <w:uiPriority w:val="99"/>
    <w:semiHidden/>
    <w:unhideWhenUsed/>
    <w:rsid w:val="00B63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92D"/>
    <w:rPr>
      <w:rFonts w:ascii="Tahoma" w:hAnsi="Tahoma" w:cs="Tahoma"/>
      <w:sz w:val="16"/>
      <w:szCs w:val="16"/>
    </w:rPr>
  </w:style>
  <w:style w:type="paragraph" w:styleId="ColourfulListAccent1">
    <w:name w:val="Colorful List Accent 1"/>
    <w:basedOn w:val="Normal"/>
    <w:uiPriority w:val="34"/>
    <w:qFormat/>
    <w:rsid w:val="00A446C9"/>
    <w:pPr>
      <w:ind w:left="720"/>
      <w:contextualSpacing/>
    </w:pPr>
  </w:style>
  <w:style w:type="paragraph" w:styleId="NormalWeb">
    <w:name w:val="Normal (Web)"/>
    <w:basedOn w:val="Normal"/>
    <w:uiPriority w:val="99"/>
    <w:unhideWhenUsed/>
    <w:rsid w:val="004F1C7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F1C72"/>
    <w:rPr>
      <w:b/>
      <w:bCs/>
    </w:rPr>
  </w:style>
  <w:style w:type="character" w:customStyle="1" w:styleId="Heading2Char">
    <w:name w:val="Heading 2 Char"/>
    <w:basedOn w:val="DefaultParagraphFont"/>
    <w:link w:val="Heading2"/>
    <w:uiPriority w:val="9"/>
    <w:rsid w:val="00D8542F"/>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2410">
      <w:bodyDiv w:val="1"/>
      <w:marLeft w:val="0"/>
      <w:marRight w:val="0"/>
      <w:marTop w:val="0"/>
      <w:marBottom w:val="0"/>
      <w:divBdr>
        <w:top w:val="none" w:sz="0" w:space="0" w:color="auto"/>
        <w:left w:val="none" w:sz="0" w:space="0" w:color="auto"/>
        <w:bottom w:val="none" w:sz="0" w:space="0" w:color="auto"/>
        <w:right w:val="none" w:sz="0" w:space="0" w:color="auto"/>
      </w:divBdr>
      <w:divsChild>
        <w:div w:id="461777217">
          <w:marLeft w:val="0"/>
          <w:marRight w:val="0"/>
          <w:marTop w:val="0"/>
          <w:marBottom w:val="0"/>
          <w:divBdr>
            <w:top w:val="none" w:sz="0" w:space="0" w:color="auto"/>
            <w:left w:val="none" w:sz="0" w:space="0" w:color="auto"/>
            <w:bottom w:val="none" w:sz="0" w:space="0" w:color="auto"/>
            <w:right w:val="none" w:sz="0" w:space="0" w:color="auto"/>
          </w:divBdr>
        </w:div>
      </w:divsChild>
    </w:div>
    <w:div w:id="840579717">
      <w:bodyDiv w:val="1"/>
      <w:marLeft w:val="0"/>
      <w:marRight w:val="0"/>
      <w:marTop w:val="0"/>
      <w:marBottom w:val="0"/>
      <w:divBdr>
        <w:top w:val="none" w:sz="0" w:space="0" w:color="auto"/>
        <w:left w:val="none" w:sz="0" w:space="0" w:color="auto"/>
        <w:bottom w:val="none" w:sz="0" w:space="0" w:color="auto"/>
        <w:right w:val="none" w:sz="0" w:space="0" w:color="auto"/>
      </w:divBdr>
      <w:divsChild>
        <w:div w:id="1079014833">
          <w:marLeft w:val="0"/>
          <w:marRight w:val="0"/>
          <w:marTop w:val="0"/>
          <w:marBottom w:val="0"/>
          <w:divBdr>
            <w:top w:val="none" w:sz="0" w:space="0" w:color="auto"/>
            <w:left w:val="none" w:sz="0" w:space="0" w:color="auto"/>
            <w:bottom w:val="none" w:sz="0" w:space="0" w:color="auto"/>
            <w:right w:val="none" w:sz="0" w:space="0" w:color="auto"/>
          </w:divBdr>
        </w:div>
      </w:divsChild>
    </w:div>
    <w:div w:id="937953449">
      <w:bodyDiv w:val="1"/>
      <w:marLeft w:val="0"/>
      <w:marRight w:val="0"/>
      <w:marTop w:val="0"/>
      <w:marBottom w:val="0"/>
      <w:divBdr>
        <w:top w:val="none" w:sz="0" w:space="0" w:color="auto"/>
        <w:left w:val="none" w:sz="0" w:space="0" w:color="auto"/>
        <w:bottom w:val="none" w:sz="0" w:space="0" w:color="auto"/>
        <w:right w:val="none" w:sz="0" w:space="0" w:color="auto"/>
      </w:divBdr>
    </w:div>
    <w:div w:id="1246452697">
      <w:bodyDiv w:val="1"/>
      <w:marLeft w:val="0"/>
      <w:marRight w:val="0"/>
      <w:marTop w:val="0"/>
      <w:marBottom w:val="0"/>
      <w:divBdr>
        <w:top w:val="none" w:sz="0" w:space="0" w:color="auto"/>
        <w:left w:val="none" w:sz="0" w:space="0" w:color="auto"/>
        <w:bottom w:val="none" w:sz="0" w:space="0" w:color="auto"/>
        <w:right w:val="none" w:sz="0" w:space="0" w:color="auto"/>
      </w:divBdr>
    </w:div>
    <w:div w:id="18416582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6B95E7F88C4448CF888F54F94AFC9" ma:contentTypeVersion="3" ma:contentTypeDescription="Create a new document." ma:contentTypeScope="" ma:versionID="07b496a32a1cc157ac91b92a28eca747">
  <xsd:schema xmlns:xsd="http://www.w3.org/2001/XMLSchema" xmlns:xs="http://www.w3.org/2001/XMLSchema" xmlns:p="http://schemas.microsoft.com/office/2006/metadata/properties" xmlns:ns2="ef871a64-4640-4b68-89e0-a50e2994eaaf" targetNamespace="http://schemas.microsoft.com/office/2006/metadata/properties" ma:root="true" ma:fieldsID="a8c49419a276431a06661563063b4619" ns2:_="">
    <xsd:import namespace="ef871a64-4640-4b68-89e0-a50e2994ea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71a64-4640-4b68-89e0-a50e2994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A3EA2-0C35-4BDA-AF4D-80DCAA1E8578}">
  <ds:schemaRefs>
    <ds:schemaRef ds:uri="http://schemas.openxmlformats.org/officeDocument/2006/bibliography"/>
  </ds:schemaRefs>
</ds:datastoreItem>
</file>

<file path=customXml/itemProps2.xml><?xml version="1.0" encoding="utf-8"?>
<ds:datastoreItem xmlns:ds="http://schemas.openxmlformats.org/officeDocument/2006/customXml" ds:itemID="{0EDE92C9-F4E4-474F-AD9F-00B0B725A412}"/>
</file>

<file path=customXml/itemProps3.xml><?xml version="1.0" encoding="utf-8"?>
<ds:datastoreItem xmlns:ds="http://schemas.openxmlformats.org/officeDocument/2006/customXml" ds:itemID="{DD43C429-9FCA-4FA2-AF5E-DA8DA925CA52}"/>
</file>

<file path=customXml/itemProps4.xml><?xml version="1.0" encoding="utf-8"?>
<ds:datastoreItem xmlns:ds="http://schemas.openxmlformats.org/officeDocument/2006/customXml" ds:itemID="{2119319A-331E-486D-86A0-0DBF48B1F80E}"/>
</file>

<file path=docProps/app.xml><?xml version="1.0" encoding="utf-8"?>
<Properties xmlns="http://schemas.openxmlformats.org/officeDocument/2006/extended-properties" xmlns:vt="http://schemas.openxmlformats.org/officeDocument/2006/docPropsVTypes">
  <Template>Normal</Template>
  <TotalTime>8</TotalTime>
  <Pages>10</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dc:creator>
  <cp:keywords/>
  <cp:lastModifiedBy>Joanna Fisher</cp:lastModifiedBy>
  <cp:revision>2</cp:revision>
  <cp:lastPrinted>2015-05-08T04:24:00Z</cp:lastPrinted>
  <dcterms:created xsi:type="dcterms:W3CDTF">2023-10-24T08:12:00Z</dcterms:created>
  <dcterms:modified xsi:type="dcterms:W3CDTF">2023-10-24T08:12:00Z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0x0101007976B95E7F88C4448CF888F54F94AFC9</vt:lpwstr>
  </property>
</Properties>
</file>