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5C11B5" w:rsidRPr="009819D4" w14:paraId="48F42ECE" w14:textId="77777777" w:rsidTr="005C11B5">
        <w:tc>
          <w:tcPr>
            <w:tcW w:w="10886" w:type="dxa"/>
            <w:gridSpan w:val="3"/>
            <w:tcBorders>
              <w:top w:val="nil"/>
              <w:left w:val="nil"/>
              <w:bottom w:val="nil"/>
              <w:right w:val="nil"/>
            </w:tcBorders>
            <w:shd w:val="clear" w:color="auto" w:fill="auto"/>
            <w:tcMar>
              <w:top w:w="28" w:type="dxa"/>
              <w:left w:w="57" w:type="dxa"/>
              <w:bottom w:w="28" w:type="dxa"/>
              <w:right w:w="57" w:type="dxa"/>
            </w:tcMar>
          </w:tcPr>
          <w:p w14:paraId="47740114" w14:textId="77777777" w:rsidR="005C11B5" w:rsidRPr="009819D4" w:rsidRDefault="005C11B5" w:rsidP="009819D4">
            <w:pPr>
              <w:pStyle w:val="Heading2"/>
              <w:spacing w:before="0" w:line="240" w:lineRule="auto"/>
              <w:rPr>
                <w:rFonts w:asciiTheme="minorHAnsi" w:hAnsiTheme="minorHAnsi" w:cstheme="minorHAnsi"/>
                <w:b/>
                <w:bCs/>
                <w:color w:val="auto"/>
                <w:sz w:val="22"/>
                <w:szCs w:val="22"/>
              </w:rPr>
            </w:pPr>
            <w:r w:rsidRPr="009819D4">
              <w:rPr>
                <w:rFonts w:asciiTheme="minorHAnsi" w:hAnsiTheme="minorHAnsi" w:cstheme="minorHAnsi"/>
                <w:b/>
                <w:bCs/>
                <w:color w:val="auto"/>
                <w:sz w:val="22"/>
                <w:szCs w:val="22"/>
              </w:rPr>
              <w:t>Part A: Programme Summary Information</w:t>
            </w:r>
          </w:p>
          <w:p w14:paraId="485A3D73" w14:textId="77777777" w:rsidR="005C11B5" w:rsidRPr="009819D4" w:rsidRDefault="005C11B5" w:rsidP="005C11B5">
            <w:pPr>
              <w:spacing w:after="0" w:line="240" w:lineRule="auto"/>
              <w:rPr>
                <w:rFonts w:asciiTheme="minorHAnsi" w:hAnsiTheme="minorHAnsi" w:cstheme="minorHAnsi"/>
                <w:b/>
                <w:szCs w:val="24"/>
              </w:rPr>
            </w:pPr>
          </w:p>
        </w:tc>
      </w:tr>
      <w:tr w:rsidR="005C11B5" w:rsidRPr="009819D4" w14:paraId="711B7CD4"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5AB4805B"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9AD15FF"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6031C9E7" w14:textId="77777777" w:rsidR="005C11B5" w:rsidRPr="009819D4" w:rsidRDefault="005C11B5" w:rsidP="005C11B5">
            <w:pPr>
              <w:spacing w:after="0" w:line="240" w:lineRule="auto"/>
              <w:rPr>
                <w:rFonts w:asciiTheme="minorHAnsi" w:hAnsiTheme="minorHAnsi" w:cstheme="minorHAnsi"/>
                <w:b/>
                <w:sz w:val="20"/>
              </w:rPr>
            </w:pPr>
            <w:r w:rsidRPr="009819D4">
              <w:rPr>
                <w:rFonts w:asciiTheme="minorHAnsi" w:hAnsiTheme="minorHAnsi" w:cstheme="minorHAnsi"/>
                <w:b/>
                <w:sz w:val="20"/>
              </w:rPr>
              <w:t>Tropical Health and Infectious Disease Research</w:t>
            </w:r>
          </w:p>
        </w:tc>
      </w:tr>
      <w:tr w:rsidR="005C11B5" w:rsidRPr="009819D4" w14:paraId="251E7858"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4690D005" w14:textId="77777777" w:rsidR="005C11B5" w:rsidRPr="009819D4" w:rsidRDefault="005C11B5" w:rsidP="005C11B5">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C892529" w14:textId="77777777" w:rsidR="005C11B5" w:rsidRPr="009819D4" w:rsidRDefault="005C11B5" w:rsidP="005C11B5">
            <w:pPr>
              <w:spacing w:after="0" w:line="240" w:lineRule="auto"/>
              <w:rPr>
                <w:rFonts w:asciiTheme="minorHAnsi" w:hAnsiTheme="minorHAnsi" w:cstheme="minorHAnsi"/>
                <w:sz w:val="8"/>
                <w:szCs w:val="1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74636B76"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35C7E0AA"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1CFB7FCB"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7624E95"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116DA10B"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MRes/THIDR</w:t>
            </w:r>
          </w:p>
        </w:tc>
      </w:tr>
      <w:tr w:rsidR="005C11B5" w:rsidRPr="009819D4" w14:paraId="58D780AA"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5002A00A" w14:textId="77777777" w:rsidR="005C11B5" w:rsidRPr="009819D4" w:rsidRDefault="005C11B5" w:rsidP="005C11B5">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FC28803" w14:textId="77777777" w:rsidR="005C11B5" w:rsidRPr="009819D4" w:rsidRDefault="005C11B5" w:rsidP="005C11B5">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34E88F8A"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0619D308"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5E6FEA4C"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067C5F12"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6C57F9DF" w14:textId="77777777" w:rsidR="005C11B5" w:rsidRPr="009819D4" w:rsidRDefault="005C11B5" w:rsidP="005C11B5">
            <w:pPr>
              <w:spacing w:after="0" w:line="240" w:lineRule="auto"/>
              <w:rPr>
                <w:rFonts w:asciiTheme="minorHAnsi" w:hAnsiTheme="minorHAnsi" w:cstheme="minorHAnsi"/>
                <w:sz w:val="20"/>
              </w:rPr>
            </w:pPr>
          </w:p>
        </w:tc>
      </w:tr>
      <w:tr w:rsidR="005C11B5" w:rsidRPr="009819D4" w14:paraId="43C2BBDC"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27C1867E" w14:textId="77777777" w:rsidR="005C11B5" w:rsidRPr="009819D4" w:rsidRDefault="005C11B5" w:rsidP="005C11B5">
            <w:pPr>
              <w:spacing w:after="0" w:line="240" w:lineRule="auto"/>
              <w:rPr>
                <w:rFonts w:asciiTheme="minorHAnsi" w:hAnsiTheme="minorHAnsi" w:cstheme="minorHAnsi"/>
                <w:color w:val="333333"/>
                <w:sz w:val="20"/>
              </w:rPr>
            </w:pPr>
            <w:r w:rsidRPr="009819D4">
              <w:rPr>
                <w:rFonts w:asciiTheme="minorHAnsi" w:hAnsiTheme="minorHAnsi" w:cstheme="minorHAnsi"/>
                <w:color w:val="333333"/>
                <w:sz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651462C" w14:textId="77777777" w:rsidR="005C11B5" w:rsidRPr="009819D4" w:rsidRDefault="005C11B5" w:rsidP="005C11B5">
            <w:pPr>
              <w:spacing w:after="0" w:line="240" w:lineRule="auto"/>
              <w:rPr>
                <w:rFonts w:asciiTheme="minorHAnsi" w:hAnsiTheme="minorHAnsi" w:cstheme="minorHAnsi"/>
                <w:color w:val="333333"/>
                <w:sz w:val="20"/>
              </w:rPr>
            </w:pPr>
            <w:r w:rsidRPr="009819D4">
              <w:rPr>
                <w:rFonts w:asciiTheme="minorHAnsi" w:hAnsiTheme="minorHAnsi" w:cstheme="minorHAnsi"/>
                <w:color w:val="333333"/>
                <w:sz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36FDDAE1"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lang w:eastAsia="en-GB"/>
              </w:rPr>
              <w:fldChar w:fldCharType="begin"/>
            </w:r>
            <w:r w:rsidRPr="009819D4">
              <w:rPr>
                <w:rFonts w:asciiTheme="minorHAnsi" w:hAnsiTheme="minorHAnsi" w:cstheme="minorHAnsi"/>
                <w:lang w:eastAsia="en-GB"/>
              </w:rPr>
              <w:instrText xml:space="preserve"> IF   "7" = "" "N/A" "</w:instrText>
            </w:r>
            <w:r w:rsidRPr="009819D4">
              <w:rPr>
                <w:rFonts w:asciiTheme="minorHAnsi" w:hAnsiTheme="minorHAnsi" w:cstheme="minorHAnsi"/>
                <w:sz w:val="20"/>
                <w:szCs w:val="20"/>
                <w:lang w:eastAsia="en-GB"/>
              </w:rPr>
              <w:instrText>MRes – 180 Credits:7</w:instrText>
            </w:r>
            <w:r w:rsidRPr="009819D4">
              <w:rPr>
                <w:rFonts w:asciiTheme="minorHAnsi" w:hAnsiTheme="minorHAnsi" w:cstheme="minorHAnsi"/>
                <w:lang w:eastAsia="en-GB"/>
              </w:rPr>
              <w:instrText xml:space="preserve">" </w:instrText>
            </w:r>
            <w:r w:rsidRPr="009819D4">
              <w:rPr>
                <w:rFonts w:asciiTheme="minorHAnsi" w:hAnsiTheme="minorHAnsi" w:cstheme="minorHAnsi"/>
                <w:lang w:eastAsia="en-GB"/>
              </w:rPr>
              <w:fldChar w:fldCharType="separate"/>
            </w:r>
            <w:r w:rsidRPr="009819D4">
              <w:rPr>
                <w:rFonts w:asciiTheme="minorHAnsi" w:hAnsiTheme="minorHAnsi" w:cstheme="minorHAnsi"/>
                <w:sz w:val="20"/>
                <w:szCs w:val="20"/>
                <w:lang w:eastAsia="en-GB"/>
              </w:rPr>
              <w:t>MRes – 180 Credits:7</w:t>
            </w:r>
            <w:r w:rsidRPr="009819D4">
              <w:rPr>
                <w:rFonts w:asciiTheme="minorHAnsi" w:hAnsiTheme="minorHAnsi" w:cstheme="minorHAnsi"/>
                <w:lang w:eastAsia="en-GB"/>
              </w:rPr>
              <w:fldChar w:fldCharType="end"/>
            </w:r>
          </w:p>
        </w:tc>
      </w:tr>
      <w:tr w:rsidR="005C11B5" w:rsidRPr="009819D4" w14:paraId="40CFDF85"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20ADC3C3" w14:textId="77777777" w:rsidR="005C11B5" w:rsidRPr="009819D4" w:rsidRDefault="005C11B5" w:rsidP="005C11B5">
            <w:pPr>
              <w:spacing w:after="0" w:line="240" w:lineRule="auto"/>
              <w:rPr>
                <w:rFonts w:asciiTheme="minorHAnsi" w:hAnsiTheme="minorHAnsi" w:cstheme="minorHAnsi"/>
                <w:color w:val="333333"/>
                <w:sz w:val="20"/>
              </w:rPr>
            </w:pPr>
            <w:r w:rsidRPr="009819D4">
              <w:rPr>
                <w:rFonts w:asciiTheme="minorHAnsi" w:hAnsiTheme="minorHAnsi" w:cstheme="minorHAnsi"/>
                <w:color w:val="333333"/>
                <w:sz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53BC557" w14:textId="77777777" w:rsidR="005C11B5" w:rsidRPr="009819D4" w:rsidRDefault="005C11B5" w:rsidP="005C11B5">
            <w:pPr>
              <w:spacing w:after="0" w:line="240" w:lineRule="auto"/>
              <w:rPr>
                <w:rFonts w:asciiTheme="minorHAnsi" w:hAnsiTheme="minorHAnsi" w:cstheme="minorHAnsi"/>
                <w:color w:val="333333"/>
                <w:sz w:val="20"/>
              </w:rPr>
            </w:pPr>
            <w:r w:rsidRPr="009819D4">
              <w:rPr>
                <w:rFonts w:asciiTheme="minorHAnsi" w:hAnsiTheme="minorHAnsi" w:cstheme="minorHAnsi"/>
                <w:color w:val="333333"/>
                <w:sz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210E689C"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lang w:eastAsia="en-GB"/>
              </w:rPr>
              <w:fldChar w:fldCharType="begin"/>
            </w:r>
            <w:r w:rsidRPr="009819D4">
              <w:rPr>
                <w:rFonts w:asciiTheme="minorHAnsi" w:hAnsiTheme="minorHAnsi" w:cstheme="minorHAnsi"/>
                <w:lang w:eastAsia="en-GB"/>
              </w:rPr>
              <w:instrText xml:space="preserve"> IF   "" = "" "N/A" "</w:instrText>
            </w:r>
            <w:r w:rsidRPr="009819D4">
              <w:rPr>
                <w:rFonts w:asciiTheme="minorHAnsi" w:hAnsiTheme="minorHAnsi" w:cstheme="minorHAnsi"/>
                <w:sz w:val="20"/>
                <w:szCs w:val="20"/>
                <w:lang w:eastAsia="en-GB"/>
              </w:rPr>
              <w:instrText xml:space="preserve"> – :</w:instrText>
            </w:r>
            <w:r w:rsidRPr="009819D4">
              <w:rPr>
                <w:rFonts w:asciiTheme="minorHAnsi" w:hAnsiTheme="minorHAnsi" w:cstheme="minorHAnsi"/>
                <w:lang w:eastAsia="en-GB"/>
              </w:rPr>
              <w:instrText xml:space="preserve">" </w:instrText>
            </w:r>
            <w:r w:rsidRPr="009819D4">
              <w:rPr>
                <w:rFonts w:asciiTheme="minorHAnsi" w:hAnsiTheme="minorHAnsi" w:cstheme="minorHAnsi"/>
                <w:lang w:eastAsia="en-GB"/>
              </w:rPr>
              <w:fldChar w:fldCharType="separate"/>
            </w:r>
            <w:r w:rsidRPr="009819D4">
              <w:rPr>
                <w:rFonts w:asciiTheme="minorHAnsi" w:hAnsiTheme="minorHAnsi" w:cstheme="minorHAnsi"/>
                <w:lang w:eastAsia="en-GB"/>
              </w:rPr>
              <w:t>N/A</w:t>
            </w:r>
            <w:r w:rsidRPr="009819D4">
              <w:rPr>
                <w:rFonts w:asciiTheme="minorHAnsi" w:hAnsiTheme="minorHAnsi" w:cstheme="minorHAnsi"/>
                <w:lang w:eastAsia="en-GB"/>
              </w:rPr>
              <w:fldChar w:fldCharType="end"/>
            </w:r>
          </w:p>
        </w:tc>
      </w:tr>
      <w:tr w:rsidR="005C11B5" w:rsidRPr="009819D4" w14:paraId="7DA04653"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01BEC9A9" w14:textId="77777777" w:rsidR="005C11B5" w:rsidRPr="009819D4" w:rsidRDefault="005C11B5" w:rsidP="005C11B5">
            <w:pPr>
              <w:spacing w:after="0" w:line="240" w:lineRule="auto"/>
              <w:rPr>
                <w:rFonts w:asciiTheme="minorHAnsi" w:hAnsiTheme="minorHAnsi" w:cstheme="minorHAnsi"/>
                <w:color w:val="333333"/>
                <w:sz w:val="20"/>
              </w:rPr>
            </w:pPr>
            <w:r w:rsidRPr="009819D4">
              <w:rPr>
                <w:rFonts w:asciiTheme="minorHAnsi" w:hAnsiTheme="minorHAnsi" w:cstheme="minorHAnsi"/>
                <w:color w:val="333333"/>
                <w:sz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F4B11CB" w14:textId="77777777" w:rsidR="005C11B5" w:rsidRPr="009819D4" w:rsidRDefault="005C11B5" w:rsidP="005C11B5">
            <w:pPr>
              <w:spacing w:after="0" w:line="240" w:lineRule="auto"/>
              <w:rPr>
                <w:rFonts w:asciiTheme="minorHAnsi" w:hAnsiTheme="minorHAnsi" w:cstheme="minorHAnsi"/>
                <w:color w:val="333333"/>
                <w:sz w:val="20"/>
              </w:rPr>
            </w:pPr>
            <w:r w:rsidRPr="009819D4">
              <w:rPr>
                <w:rFonts w:asciiTheme="minorHAnsi" w:hAnsiTheme="minorHAnsi" w:cstheme="minorHAnsi"/>
                <w:color w:val="333333"/>
                <w:sz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DF65178"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lang w:eastAsia="en-GB"/>
              </w:rPr>
              <w:fldChar w:fldCharType="begin"/>
            </w:r>
            <w:r w:rsidRPr="009819D4">
              <w:rPr>
                <w:rFonts w:asciiTheme="minorHAnsi" w:hAnsiTheme="minorHAnsi" w:cstheme="minorHAnsi"/>
                <w:lang w:eastAsia="en-GB"/>
              </w:rPr>
              <w:instrText xml:space="preserve"> IF   "" = "" "N/A" "</w:instrText>
            </w:r>
            <w:r w:rsidRPr="009819D4">
              <w:rPr>
                <w:rFonts w:asciiTheme="minorHAnsi" w:hAnsiTheme="minorHAnsi" w:cstheme="minorHAnsi"/>
                <w:sz w:val="20"/>
                <w:szCs w:val="20"/>
                <w:lang w:eastAsia="en-GB"/>
              </w:rPr>
              <w:instrText xml:space="preserve"> – :</w:instrText>
            </w:r>
            <w:r w:rsidRPr="009819D4">
              <w:rPr>
                <w:rFonts w:asciiTheme="minorHAnsi" w:hAnsiTheme="minorHAnsi" w:cstheme="minorHAnsi"/>
                <w:lang w:eastAsia="en-GB"/>
              </w:rPr>
              <w:instrText xml:space="preserve">" </w:instrText>
            </w:r>
            <w:r w:rsidRPr="009819D4">
              <w:rPr>
                <w:rFonts w:asciiTheme="minorHAnsi" w:hAnsiTheme="minorHAnsi" w:cstheme="minorHAnsi"/>
                <w:lang w:eastAsia="en-GB"/>
              </w:rPr>
              <w:fldChar w:fldCharType="separate"/>
            </w:r>
            <w:r w:rsidRPr="009819D4">
              <w:rPr>
                <w:rFonts w:asciiTheme="minorHAnsi" w:hAnsiTheme="minorHAnsi" w:cstheme="minorHAnsi"/>
                <w:lang w:eastAsia="en-GB"/>
              </w:rPr>
              <w:t>N/A</w:t>
            </w:r>
            <w:r w:rsidRPr="009819D4">
              <w:rPr>
                <w:rFonts w:asciiTheme="minorHAnsi" w:hAnsiTheme="minorHAnsi" w:cstheme="minorHAnsi"/>
                <w:lang w:eastAsia="en-GB"/>
              </w:rPr>
              <w:fldChar w:fldCharType="end"/>
            </w:r>
          </w:p>
        </w:tc>
      </w:tr>
      <w:tr w:rsidR="005C11B5" w:rsidRPr="009819D4" w14:paraId="4D7DC770"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08B6E746" w14:textId="77777777" w:rsidR="005C11B5" w:rsidRPr="009819D4" w:rsidRDefault="005C11B5" w:rsidP="005C11B5">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BD32B7D" w14:textId="77777777" w:rsidR="005C11B5" w:rsidRPr="009819D4" w:rsidRDefault="005C11B5" w:rsidP="005C11B5">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1F384A0E"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27C5F0A4"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6D58F10C"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08243FA4"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71AA27CE" w14:textId="77777777" w:rsidR="005C11B5" w:rsidRPr="009819D4" w:rsidRDefault="005C11B5" w:rsidP="005C11B5">
            <w:pPr>
              <w:spacing w:after="0" w:line="240" w:lineRule="auto"/>
              <w:rPr>
                <w:rFonts w:asciiTheme="minorHAnsi" w:hAnsiTheme="minorHAnsi" w:cstheme="minorHAnsi"/>
                <w:sz w:val="20"/>
              </w:rPr>
            </w:pPr>
          </w:p>
        </w:tc>
      </w:tr>
      <w:tr w:rsidR="005C11B5" w:rsidRPr="009819D4" w14:paraId="36551497"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6FAD7F25" w14:textId="77777777" w:rsidR="005C11B5" w:rsidRPr="009819D4" w:rsidRDefault="005C11B5" w:rsidP="005C11B5">
            <w:pPr>
              <w:spacing w:after="0" w:line="240" w:lineRule="auto"/>
              <w:rPr>
                <w:rFonts w:asciiTheme="minorHAnsi" w:hAnsiTheme="minorHAnsi" w:cstheme="minorHAnsi"/>
                <w:color w:val="333333"/>
                <w:sz w:val="20"/>
              </w:rPr>
            </w:pPr>
            <w:r w:rsidRPr="009819D4">
              <w:rPr>
                <w:rFonts w:asciiTheme="minorHAnsi" w:hAnsiTheme="minorHAnsi" w:cstheme="minorHAnsi"/>
                <w:color w:val="333333"/>
                <w:sz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DF397CA" w14:textId="77777777" w:rsidR="005C11B5" w:rsidRPr="009819D4" w:rsidRDefault="005C11B5" w:rsidP="005C11B5">
            <w:pPr>
              <w:spacing w:after="0" w:line="240" w:lineRule="auto"/>
              <w:rPr>
                <w:rFonts w:asciiTheme="minorHAnsi" w:hAnsiTheme="minorHAnsi" w:cstheme="minorHAnsi"/>
                <w:color w:val="333333"/>
                <w:sz w:val="20"/>
              </w:rPr>
            </w:pPr>
            <w:r w:rsidRPr="009819D4">
              <w:rPr>
                <w:rFonts w:asciiTheme="minorHAnsi" w:hAnsiTheme="minorHAnsi" w:cstheme="minorHAnsi"/>
                <w:color w:val="333333"/>
                <w:sz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5130935"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lang w:eastAsia="en-GB"/>
              </w:rPr>
              <w:fldChar w:fldCharType="begin"/>
            </w:r>
            <w:r w:rsidRPr="009819D4">
              <w:rPr>
                <w:rFonts w:asciiTheme="minorHAnsi" w:hAnsiTheme="minorHAnsi" w:cstheme="minorHAnsi"/>
                <w:lang w:eastAsia="en-GB"/>
              </w:rPr>
              <w:instrText xml:space="preserve"> IF   "7" = "" "N/A" "</w:instrText>
            </w:r>
            <w:r w:rsidRPr="009819D4">
              <w:rPr>
                <w:rFonts w:asciiTheme="minorHAnsi" w:hAnsiTheme="minorHAnsi" w:cstheme="minorHAnsi"/>
                <w:sz w:val="20"/>
                <w:szCs w:val="20"/>
                <w:lang w:eastAsia="en-GB"/>
              </w:rPr>
              <w:instrText>MRes – 180 Credits:7</w:instrText>
            </w:r>
            <w:r w:rsidRPr="009819D4">
              <w:rPr>
                <w:rFonts w:asciiTheme="minorHAnsi" w:hAnsiTheme="minorHAnsi" w:cstheme="minorHAnsi"/>
                <w:lang w:eastAsia="en-GB"/>
              </w:rPr>
              <w:instrText xml:space="preserve">" </w:instrText>
            </w:r>
            <w:r w:rsidRPr="009819D4">
              <w:rPr>
                <w:rFonts w:asciiTheme="minorHAnsi" w:hAnsiTheme="minorHAnsi" w:cstheme="minorHAnsi"/>
                <w:lang w:eastAsia="en-GB"/>
              </w:rPr>
              <w:fldChar w:fldCharType="separate"/>
            </w:r>
            <w:r w:rsidRPr="009819D4">
              <w:rPr>
                <w:rFonts w:asciiTheme="minorHAnsi" w:hAnsiTheme="minorHAnsi" w:cstheme="minorHAnsi"/>
                <w:sz w:val="20"/>
                <w:szCs w:val="20"/>
                <w:lang w:eastAsia="en-GB"/>
              </w:rPr>
              <w:t>MRes – 180 Credits:7</w:t>
            </w:r>
            <w:r w:rsidRPr="009819D4">
              <w:rPr>
                <w:rFonts w:asciiTheme="minorHAnsi" w:hAnsiTheme="minorHAnsi" w:cstheme="minorHAnsi"/>
                <w:lang w:eastAsia="en-GB"/>
              </w:rPr>
              <w:fldChar w:fldCharType="end"/>
            </w:r>
          </w:p>
        </w:tc>
      </w:tr>
      <w:tr w:rsidR="005C11B5" w:rsidRPr="009819D4" w14:paraId="11F5744E"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7903B2A1" w14:textId="77777777" w:rsidR="005C11B5" w:rsidRPr="009819D4" w:rsidRDefault="005C11B5" w:rsidP="005C11B5">
            <w:pPr>
              <w:spacing w:after="0" w:line="240" w:lineRule="auto"/>
              <w:rPr>
                <w:rFonts w:asciiTheme="minorHAnsi" w:hAnsiTheme="minorHAnsi" w:cstheme="minorHAnsi"/>
                <w:color w:val="333333"/>
                <w:sz w:val="20"/>
              </w:rPr>
            </w:pPr>
            <w:r w:rsidRPr="009819D4">
              <w:rPr>
                <w:rFonts w:asciiTheme="minorHAnsi" w:hAnsiTheme="minorHAnsi" w:cstheme="minorHAnsi"/>
                <w:color w:val="333333"/>
                <w:sz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DE8B929" w14:textId="77777777" w:rsidR="005C11B5" w:rsidRPr="009819D4" w:rsidRDefault="005C11B5" w:rsidP="005C11B5">
            <w:pPr>
              <w:spacing w:after="0" w:line="240" w:lineRule="auto"/>
              <w:rPr>
                <w:rFonts w:asciiTheme="minorHAnsi" w:hAnsiTheme="minorHAnsi" w:cstheme="minorHAnsi"/>
                <w:color w:val="333333"/>
                <w:sz w:val="20"/>
              </w:rPr>
            </w:pPr>
            <w:r w:rsidRPr="009819D4">
              <w:rPr>
                <w:rFonts w:asciiTheme="minorHAnsi" w:hAnsiTheme="minorHAnsi" w:cstheme="minorHAnsi"/>
                <w:color w:val="333333"/>
                <w:sz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4141850"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lang w:eastAsia="en-GB"/>
              </w:rPr>
              <w:fldChar w:fldCharType="begin"/>
            </w:r>
            <w:r w:rsidRPr="009819D4">
              <w:rPr>
                <w:rFonts w:asciiTheme="minorHAnsi" w:hAnsiTheme="minorHAnsi" w:cstheme="minorHAnsi"/>
                <w:lang w:eastAsia="en-GB"/>
              </w:rPr>
              <w:instrText xml:space="preserve"> IF   "7" = "" "N/A" "</w:instrText>
            </w:r>
            <w:r w:rsidRPr="009819D4">
              <w:rPr>
                <w:rFonts w:asciiTheme="minorHAnsi" w:hAnsiTheme="minorHAnsi" w:cstheme="minorHAnsi"/>
                <w:sz w:val="20"/>
                <w:szCs w:val="20"/>
                <w:lang w:eastAsia="en-GB"/>
              </w:rPr>
              <w:instrText>PGCert – 60 Credits:7</w:instrText>
            </w:r>
            <w:r w:rsidRPr="009819D4">
              <w:rPr>
                <w:rFonts w:asciiTheme="minorHAnsi" w:hAnsiTheme="minorHAnsi" w:cstheme="minorHAnsi"/>
                <w:lang w:eastAsia="en-GB"/>
              </w:rPr>
              <w:instrText xml:space="preserve">" </w:instrText>
            </w:r>
            <w:r w:rsidRPr="009819D4">
              <w:rPr>
                <w:rFonts w:asciiTheme="minorHAnsi" w:hAnsiTheme="minorHAnsi" w:cstheme="minorHAnsi"/>
                <w:lang w:eastAsia="en-GB"/>
              </w:rPr>
              <w:fldChar w:fldCharType="separate"/>
            </w:r>
            <w:r w:rsidRPr="009819D4">
              <w:rPr>
                <w:rFonts w:asciiTheme="minorHAnsi" w:hAnsiTheme="minorHAnsi" w:cstheme="minorHAnsi"/>
                <w:sz w:val="20"/>
                <w:szCs w:val="20"/>
                <w:lang w:eastAsia="en-GB"/>
              </w:rPr>
              <w:t>PGCert – 60 Credits:7</w:t>
            </w:r>
            <w:r w:rsidRPr="009819D4">
              <w:rPr>
                <w:rFonts w:asciiTheme="minorHAnsi" w:hAnsiTheme="minorHAnsi" w:cstheme="minorHAnsi"/>
                <w:lang w:eastAsia="en-GB"/>
              </w:rPr>
              <w:fldChar w:fldCharType="end"/>
            </w:r>
          </w:p>
        </w:tc>
      </w:tr>
      <w:tr w:rsidR="005C11B5" w:rsidRPr="009819D4" w14:paraId="5DA2425E"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107B9381" w14:textId="77777777" w:rsidR="005C11B5" w:rsidRPr="009819D4" w:rsidRDefault="005C11B5" w:rsidP="005C11B5">
            <w:pPr>
              <w:spacing w:after="0" w:line="240" w:lineRule="auto"/>
              <w:rPr>
                <w:rFonts w:asciiTheme="minorHAnsi" w:hAnsiTheme="minorHAnsi" w:cstheme="minorHAnsi"/>
                <w:color w:val="333333"/>
                <w:sz w:val="20"/>
              </w:rPr>
            </w:pPr>
            <w:r w:rsidRPr="009819D4">
              <w:rPr>
                <w:rFonts w:asciiTheme="minorHAnsi" w:hAnsiTheme="minorHAnsi" w:cstheme="minorHAnsi"/>
                <w:color w:val="333333"/>
                <w:sz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FD6740F" w14:textId="77777777" w:rsidR="005C11B5" w:rsidRPr="009819D4" w:rsidRDefault="005C11B5" w:rsidP="005C11B5">
            <w:pPr>
              <w:spacing w:after="0" w:line="240" w:lineRule="auto"/>
              <w:rPr>
                <w:rFonts w:asciiTheme="minorHAnsi" w:hAnsiTheme="minorHAnsi" w:cstheme="minorHAnsi"/>
                <w:color w:val="333333"/>
                <w:sz w:val="20"/>
              </w:rPr>
            </w:pPr>
            <w:r w:rsidRPr="009819D4">
              <w:rPr>
                <w:rFonts w:asciiTheme="minorHAnsi" w:hAnsiTheme="minorHAnsi" w:cstheme="minorHAnsi"/>
                <w:color w:val="333333"/>
                <w:sz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12F4622"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lang w:eastAsia="en-GB"/>
              </w:rPr>
              <w:fldChar w:fldCharType="begin"/>
            </w:r>
            <w:r w:rsidRPr="009819D4">
              <w:rPr>
                <w:rFonts w:asciiTheme="minorHAnsi" w:hAnsiTheme="minorHAnsi" w:cstheme="minorHAnsi"/>
                <w:lang w:eastAsia="en-GB"/>
              </w:rPr>
              <w:instrText xml:space="preserve"> IF   "" = "" "N/A" "</w:instrText>
            </w:r>
            <w:r w:rsidRPr="009819D4">
              <w:rPr>
                <w:rFonts w:asciiTheme="minorHAnsi" w:hAnsiTheme="minorHAnsi" w:cstheme="minorHAnsi"/>
                <w:sz w:val="20"/>
                <w:szCs w:val="20"/>
                <w:lang w:eastAsia="en-GB"/>
              </w:rPr>
              <w:instrText xml:space="preserve"> – :</w:instrText>
            </w:r>
            <w:r w:rsidRPr="009819D4">
              <w:rPr>
                <w:rFonts w:asciiTheme="minorHAnsi" w:hAnsiTheme="minorHAnsi" w:cstheme="minorHAnsi"/>
                <w:lang w:eastAsia="en-GB"/>
              </w:rPr>
              <w:instrText xml:space="preserve">" </w:instrText>
            </w:r>
            <w:r w:rsidRPr="009819D4">
              <w:rPr>
                <w:rFonts w:asciiTheme="minorHAnsi" w:hAnsiTheme="minorHAnsi" w:cstheme="minorHAnsi"/>
                <w:lang w:eastAsia="en-GB"/>
              </w:rPr>
              <w:fldChar w:fldCharType="separate"/>
            </w:r>
            <w:r w:rsidRPr="009819D4">
              <w:rPr>
                <w:rFonts w:asciiTheme="minorHAnsi" w:hAnsiTheme="minorHAnsi" w:cstheme="minorHAnsi"/>
                <w:lang w:eastAsia="en-GB"/>
              </w:rPr>
              <w:t>N/A</w:t>
            </w:r>
            <w:r w:rsidRPr="009819D4">
              <w:rPr>
                <w:rFonts w:asciiTheme="minorHAnsi" w:hAnsiTheme="minorHAnsi" w:cstheme="minorHAnsi"/>
                <w:lang w:eastAsia="en-GB"/>
              </w:rPr>
              <w:fldChar w:fldCharType="end"/>
            </w:r>
          </w:p>
        </w:tc>
      </w:tr>
    </w:tbl>
    <w:p w14:paraId="34D8FCF2" w14:textId="77777777" w:rsidR="005C11B5" w:rsidRPr="009819D4" w:rsidRDefault="005C11B5" w:rsidP="005C11B5">
      <w:pPr>
        <w:tabs>
          <w:tab w:val="left" w:pos="482"/>
          <w:tab w:val="left" w:pos="2892"/>
        </w:tabs>
        <w:spacing w:after="0" w:line="240" w:lineRule="auto"/>
        <w:rPr>
          <w:rFonts w:asciiTheme="minorHAnsi" w:hAnsiTheme="minorHAnsi" w:cstheme="minorHAnsi"/>
          <w:sz w:val="10"/>
          <w:szCs w:val="10"/>
        </w:rPr>
      </w:pPr>
      <w:r w:rsidRPr="009819D4">
        <w:rPr>
          <w:rFonts w:asciiTheme="minorHAnsi" w:hAnsiTheme="minorHAnsi" w:cstheme="minorHAnsi"/>
          <w:sz w:val="10"/>
          <w:szCs w:val="10"/>
        </w:rPr>
        <w:tab/>
      </w:r>
      <w:r w:rsidRPr="009819D4">
        <w:rPr>
          <w:rFonts w:asciiTheme="minorHAnsi" w:hAnsiTheme="minorHAnsi" w:cstheme="minorHAnsi"/>
          <w:sz w:val="10"/>
          <w:szCs w:val="1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37"/>
      </w:tblGrid>
      <w:tr w:rsidR="005C11B5" w:rsidRPr="009819D4" w14:paraId="464856C2"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036C9FDE"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93DB3DA"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29B8D7"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September 2023</w:t>
            </w:r>
          </w:p>
        </w:tc>
        <w:tc>
          <w:tcPr>
            <w:tcW w:w="1533" w:type="dxa"/>
            <w:tcBorders>
              <w:top w:val="nil"/>
              <w:left w:val="single" w:sz="4" w:space="0" w:color="A6A6A6"/>
              <w:bottom w:val="nil"/>
              <w:right w:val="nil"/>
            </w:tcBorders>
            <w:shd w:val="clear" w:color="auto" w:fill="auto"/>
          </w:tcPr>
          <w:p w14:paraId="0EA4F9AF" w14:textId="77777777" w:rsidR="005C11B5" w:rsidRPr="009819D4" w:rsidRDefault="005C11B5" w:rsidP="005C11B5">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6A0B5F6D" w14:textId="77777777" w:rsidR="005C11B5" w:rsidRPr="009819D4" w:rsidRDefault="005C11B5" w:rsidP="005C11B5">
            <w:pPr>
              <w:spacing w:after="0" w:line="240" w:lineRule="auto"/>
              <w:ind w:left="-224" w:firstLine="224"/>
              <w:jc w:val="both"/>
              <w:rPr>
                <w:rFonts w:asciiTheme="minorHAnsi" w:hAnsiTheme="minorHAnsi" w:cstheme="minorHAnsi"/>
                <w:b/>
                <w:color w:val="B11636"/>
                <w:sz w:val="20"/>
              </w:rPr>
            </w:pPr>
            <w:r w:rsidRPr="009819D4">
              <w:rPr>
                <w:rFonts w:asciiTheme="minorHAnsi" w:hAnsiTheme="minorHAnsi" w:cstheme="minorHAnsi"/>
                <w:b/>
                <w:color w:val="B11636"/>
                <w:sz w:val="20"/>
              </w:rPr>
              <w:t>5b</w:t>
            </w:r>
          </w:p>
        </w:tc>
        <w:tc>
          <w:tcPr>
            <w:tcW w:w="1559" w:type="dxa"/>
            <w:tcBorders>
              <w:top w:val="nil"/>
              <w:left w:val="nil"/>
              <w:bottom w:val="nil"/>
              <w:right w:val="single" w:sz="4" w:space="0" w:color="A6A6A6"/>
            </w:tcBorders>
            <w:shd w:val="clear" w:color="auto" w:fill="auto"/>
          </w:tcPr>
          <w:p w14:paraId="5158C2EC" w14:textId="77777777" w:rsidR="005C11B5" w:rsidRPr="009819D4" w:rsidRDefault="005C11B5" w:rsidP="005C11B5">
            <w:pPr>
              <w:spacing w:after="0" w:line="240" w:lineRule="auto"/>
              <w:jc w:val="both"/>
              <w:rPr>
                <w:rFonts w:asciiTheme="minorHAnsi" w:hAnsiTheme="minorHAnsi" w:cstheme="minorHAnsi"/>
                <w:b/>
                <w:color w:val="B11636"/>
                <w:sz w:val="20"/>
              </w:rPr>
            </w:pPr>
            <w:r w:rsidRPr="009819D4">
              <w:rPr>
                <w:rFonts w:asciiTheme="minorHAnsi" w:hAnsiTheme="minorHAnsi" w:cstheme="minorHAnsi"/>
                <w:b/>
                <w:color w:val="B11636"/>
                <w:sz w:val="20"/>
              </w:rPr>
              <w:t>End Date</w:t>
            </w:r>
          </w:p>
        </w:tc>
        <w:tc>
          <w:tcPr>
            <w:tcW w:w="2171" w:type="dxa"/>
            <w:gridSpan w:val="2"/>
            <w:tcBorders>
              <w:top w:val="single" w:sz="4" w:space="0" w:color="A6A6A6"/>
              <w:left w:val="single" w:sz="4" w:space="0" w:color="A6A6A6"/>
              <w:bottom w:val="single" w:sz="4" w:space="0" w:color="A6A6A6"/>
              <w:right w:val="single" w:sz="4" w:space="0" w:color="A6A6A6"/>
            </w:tcBorders>
            <w:shd w:val="clear" w:color="auto" w:fill="F0F0F0"/>
          </w:tcPr>
          <w:p w14:paraId="553AA7E8"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September 2024</w:t>
            </w:r>
          </w:p>
        </w:tc>
      </w:tr>
      <w:tr w:rsidR="005C11B5" w:rsidRPr="009819D4" w14:paraId="687C9750"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60352465"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1C22150"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3F84E61C"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2B46F6DD"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0EC5BB6C"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2B3CC2A"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Frequency of Intake</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6AC4E5C"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Annual</w:t>
            </w:r>
          </w:p>
        </w:tc>
      </w:tr>
      <w:tr w:rsidR="005C11B5" w:rsidRPr="009819D4" w14:paraId="4154D797"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5C795526"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5C47CFB"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Mode of Study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DFB6B6B"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FT</w:t>
            </w:r>
          </w:p>
        </w:tc>
      </w:tr>
      <w:tr w:rsidR="005C11B5" w:rsidRPr="009819D4" w14:paraId="41AF35E7"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6EDF8F06"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17ECAD9"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4838AF70"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7C724792"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79B3AD11"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D035052"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Applicable Framework</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32D5068"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LSTM LT REG 01</w:t>
            </w:r>
          </w:p>
        </w:tc>
      </w:tr>
      <w:tr w:rsidR="005C11B5" w:rsidRPr="009819D4" w14:paraId="454996D2"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4730A92C"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0D6D494"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Exemption Required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CA5F234" w14:textId="77777777" w:rsidR="005C11B5" w:rsidRPr="009819D4" w:rsidRDefault="005C11B5" w:rsidP="005C11B5">
            <w:pPr>
              <w:spacing w:after="0" w:line="240" w:lineRule="auto"/>
              <w:rPr>
                <w:rFonts w:asciiTheme="minorHAnsi" w:hAnsiTheme="minorHAnsi" w:cstheme="minorHAnsi"/>
                <w:sz w:val="20"/>
              </w:rPr>
            </w:pPr>
          </w:p>
        </w:tc>
      </w:tr>
      <w:tr w:rsidR="005C11B5" w:rsidRPr="009819D4" w14:paraId="5289EE37"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332BDFA4"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52F58E4"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Exemption Approved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471F326"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lang w:eastAsia="en-GB"/>
              </w:rPr>
              <w:fldChar w:fldCharType="begin"/>
            </w:r>
            <w:r w:rsidRPr="009819D4">
              <w:rPr>
                <w:rFonts w:asciiTheme="minorHAnsi" w:hAnsiTheme="minorHAnsi" w:cstheme="minorHAnsi"/>
                <w:lang w:eastAsia="en-GB"/>
              </w:rPr>
              <w:instrText xml:space="preserve"> IF   "" = "No" "N/A" "" </w:instrText>
            </w:r>
            <w:r w:rsidR="00E21550">
              <w:rPr>
                <w:rFonts w:asciiTheme="minorHAnsi" w:hAnsiTheme="minorHAnsi" w:cstheme="minorHAnsi"/>
                <w:lang w:eastAsia="en-GB"/>
              </w:rPr>
              <w:fldChar w:fldCharType="separate"/>
            </w:r>
            <w:r w:rsidRPr="009819D4">
              <w:rPr>
                <w:rFonts w:asciiTheme="minorHAnsi" w:hAnsiTheme="minorHAnsi" w:cstheme="minorHAnsi"/>
                <w:lang w:eastAsia="en-GB"/>
              </w:rPr>
              <w:fldChar w:fldCharType="end"/>
            </w:r>
          </w:p>
        </w:tc>
      </w:tr>
      <w:tr w:rsidR="005C11B5" w:rsidRPr="009819D4" w14:paraId="203B9266"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1084A619"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BE4D90F"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Details of Exemption</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567F555" w14:textId="77777777" w:rsidR="005C11B5" w:rsidRPr="009819D4" w:rsidRDefault="005C11B5" w:rsidP="005C11B5">
            <w:pPr>
              <w:spacing w:after="0"/>
              <w:rPr>
                <w:rFonts w:asciiTheme="minorHAnsi" w:hAnsiTheme="minorHAnsi" w:cstheme="minorHAnsi"/>
                <w:sz w:val="20"/>
              </w:rPr>
            </w:pPr>
            <w:r w:rsidRPr="009819D4">
              <w:rPr>
                <w:rFonts w:asciiTheme="minorHAnsi" w:hAnsiTheme="minorHAnsi" w:cstheme="minorHAnsi"/>
                <w:lang w:eastAsia="en-GB"/>
              </w:rPr>
              <w:fldChar w:fldCharType="begin"/>
            </w:r>
            <w:r w:rsidRPr="009819D4">
              <w:rPr>
                <w:rFonts w:asciiTheme="minorHAnsi" w:hAnsiTheme="minorHAnsi" w:cstheme="minorHAnsi"/>
                <w:lang w:eastAsia="en-GB"/>
              </w:rPr>
              <w:instrText xml:space="preserve"> IF   "" = "No" "N/A" "" </w:instrText>
            </w:r>
            <w:r w:rsidR="00E21550">
              <w:rPr>
                <w:rFonts w:asciiTheme="minorHAnsi" w:hAnsiTheme="minorHAnsi" w:cstheme="minorHAnsi"/>
                <w:lang w:eastAsia="en-GB"/>
              </w:rPr>
              <w:fldChar w:fldCharType="separate"/>
            </w:r>
            <w:r w:rsidRPr="009819D4">
              <w:rPr>
                <w:rFonts w:asciiTheme="minorHAnsi" w:hAnsiTheme="minorHAnsi" w:cstheme="minorHAnsi"/>
                <w:lang w:eastAsia="en-GB"/>
              </w:rPr>
              <w:fldChar w:fldCharType="end"/>
            </w:r>
          </w:p>
        </w:tc>
      </w:tr>
      <w:tr w:rsidR="005C11B5" w:rsidRPr="009819D4" w14:paraId="276A78B8"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286C28B3" w14:textId="77777777" w:rsidR="005C11B5" w:rsidRPr="009819D4" w:rsidRDefault="005C11B5" w:rsidP="005C11B5">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862261B" w14:textId="77777777" w:rsidR="005C11B5" w:rsidRPr="009819D4" w:rsidRDefault="005C11B5" w:rsidP="005C11B5">
            <w:pPr>
              <w:spacing w:after="0" w:line="240" w:lineRule="auto"/>
              <w:rPr>
                <w:rFonts w:asciiTheme="minorHAnsi" w:hAnsiTheme="minorHAnsi" w:cstheme="minorHAnsi"/>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485CB3CC"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40BCB37F"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3AA5FBFE"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CC10E40"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 xml:space="preserve">Programme Director </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54C71F5"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Anne Wilson</w:t>
            </w:r>
          </w:p>
        </w:tc>
      </w:tr>
      <w:tr w:rsidR="005C11B5" w:rsidRPr="009819D4" w14:paraId="406635AE"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223EF3C4"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41A7DDE"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Board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75B9B6B"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MRes Board of Studies</w:t>
            </w:r>
          </w:p>
        </w:tc>
      </w:tr>
      <w:tr w:rsidR="005C11B5" w:rsidRPr="009819D4" w14:paraId="52CFB4D7"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2C263DF0"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222DEFA"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Board of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ED0FEE7"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MSc Board of Examiners</w:t>
            </w:r>
          </w:p>
        </w:tc>
      </w:tr>
      <w:tr w:rsidR="005C11B5" w:rsidRPr="009819D4" w14:paraId="05C32B2D"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05597C8B"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50B8B34"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External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6E83843"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tbc</w:t>
            </w:r>
          </w:p>
        </w:tc>
      </w:tr>
      <w:tr w:rsidR="005C11B5" w:rsidRPr="009819D4" w14:paraId="6E0FF97D"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2B5BFFBE"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36EDDD1"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4F403A78"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1A81F303"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75E31FD3"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548E5C1"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 xml:space="preserve">Professional or </w:t>
            </w:r>
            <w:r w:rsidRPr="009819D4">
              <w:rPr>
                <w:rFonts w:asciiTheme="minorHAnsi" w:hAnsiTheme="minorHAnsi" w:cstheme="minorHAnsi"/>
                <w:b/>
                <w:color w:val="B11636"/>
                <w:sz w:val="20"/>
              </w:rPr>
              <w:br/>
              <w:t>Other Body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8A2D994"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None</w:t>
            </w:r>
          </w:p>
        </w:tc>
      </w:tr>
      <w:tr w:rsidR="005C11B5" w:rsidRPr="009819D4" w14:paraId="316FF20D"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06547177"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0919E9F"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1D7F230A"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33FCE0AC"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2EA5B823"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695E145"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Reference Points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EEFE3A4" w14:textId="77777777" w:rsidR="005C11B5" w:rsidRPr="009819D4" w:rsidRDefault="005C11B5" w:rsidP="00E21550">
            <w:pPr>
              <w:spacing w:before="120" w:after="120" w:line="240" w:lineRule="auto"/>
              <w:rPr>
                <w:rFonts w:asciiTheme="minorHAnsi" w:hAnsiTheme="minorHAnsi" w:cstheme="minorHAnsi"/>
                <w:sz w:val="20"/>
              </w:rPr>
            </w:pPr>
            <w:r w:rsidRPr="009819D4">
              <w:rPr>
                <w:rFonts w:asciiTheme="minorHAnsi" w:hAnsiTheme="minorHAnsi" w:cstheme="minorHAnsi"/>
                <w:sz w:val="20"/>
              </w:rPr>
              <w:t>Priorities of relevant national and international organisations in global health (Foreign Commonwealth &amp; Development Office, UK; United States Agency for International Development; World Health Organisation); QAA Master’s Degree Characteristics Statement (2020); The Frameworks for Higher Education Qualifications of UK Degree-Awarding Bodies (2014)</w:t>
            </w:r>
          </w:p>
        </w:tc>
      </w:tr>
      <w:tr w:rsidR="005C11B5" w:rsidRPr="009819D4" w14:paraId="5127C69A"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0743F503"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51B355A"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nil"/>
              <w:right w:val="nil"/>
            </w:tcBorders>
            <w:shd w:val="clear" w:color="auto" w:fill="auto"/>
            <w:tcMar>
              <w:top w:w="28" w:type="dxa"/>
              <w:left w:w="57" w:type="dxa"/>
              <w:bottom w:w="28" w:type="dxa"/>
              <w:right w:w="57" w:type="dxa"/>
            </w:tcMar>
          </w:tcPr>
          <w:p w14:paraId="0FDA9F8E"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25BB6459"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7DFAEEBD"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EA5BEF9"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79C291A" w14:textId="77777777" w:rsidR="005C11B5" w:rsidRPr="009819D4" w:rsidRDefault="005C11B5" w:rsidP="005C11B5">
            <w:pPr>
              <w:spacing w:after="0" w:line="240" w:lineRule="auto"/>
              <w:rPr>
                <w:rFonts w:asciiTheme="minorHAnsi" w:hAnsiTheme="minorHAnsi" w:cstheme="minorHAnsi"/>
                <w:sz w:val="20"/>
              </w:rPr>
            </w:pPr>
          </w:p>
        </w:tc>
        <w:tc>
          <w:tcPr>
            <w:tcW w:w="1533" w:type="dxa"/>
            <w:tcBorders>
              <w:top w:val="nil"/>
              <w:left w:val="single" w:sz="4" w:space="0" w:color="A6A6A6"/>
              <w:bottom w:val="nil"/>
              <w:right w:val="nil"/>
            </w:tcBorders>
            <w:shd w:val="clear" w:color="auto" w:fill="auto"/>
          </w:tcPr>
          <w:p w14:paraId="1CE1B1B3" w14:textId="77777777" w:rsidR="005C11B5" w:rsidRPr="009819D4" w:rsidRDefault="005C11B5" w:rsidP="005C11B5">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196ADF0B"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15b</w:t>
            </w:r>
          </w:p>
        </w:tc>
        <w:tc>
          <w:tcPr>
            <w:tcW w:w="1701" w:type="dxa"/>
            <w:gridSpan w:val="2"/>
            <w:tcBorders>
              <w:top w:val="nil"/>
              <w:left w:val="nil"/>
              <w:bottom w:val="nil"/>
              <w:right w:val="single" w:sz="4" w:space="0" w:color="A6A6A6"/>
            </w:tcBorders>
            <w:shd w:val="clear" w:color="auto" w:fill="auto"/>
          </w:tcPr>
          <w:p w14:paraId="33FB799F"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Overseas Fee</w:t>
            </w:r>
          </w:p>
        </w:tc>
        <w:tc>
          <w:tcPr>
            <w:tcW w:w="2037" w:type="dxa"/>
            <w:tcBorders>
              <w:top w:val="single" w:sz="4" w:space="0" w:color="A6A6A6"/>
              <w:left w:val="single" w:sz="4" w:space="0" w:color="A6A6A6"/>
              <w:bottom w:val="single" w:sz="4" w:space="0" w:color="A6A6A6"/>
              <w:right w:val="single" w:sz="4" w:space="0" w:color="A6A6A6"/>
            </w:tcBorders>
            <w:shd w:val="clear" w:color="auto" w:fill="F0F0F0"/>
          </w:tcPr>
          <w:p w14:paraId="51758D52" w14:textId="77777777" w:rsidR="005C11B5" w:rsidRPr="009819D4" w:rsidRDefault="005C11B5" w:rsidP="005C11B5">
            <w:pPr>
              <w:spacing w:after="0" w:line="240" w:lineRule="auto"/>
              <w:rPr>
                <w:rFonts w:asciiTheme="minorHAnsi" w:hAnsiTheme="minorHAnsi" w:cstheme="minorHAnsi"/>
                <w:sz w:val="20"/>
              </w:rPr>
            </w:pPr>
          </w:p>
        </w:tc>
      </w:tr>
      <w:tr w:rsidR="005C11B5" w:rsidRPr="009819D4" w14:paraId="77E65C25"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210570D7"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8C6BF05"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2B9B17A2"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2DA7BCBF"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5B69DD6B"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76033F5"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Additional Costs to the Student</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0B5E891" w14:textId="5DDA722B" w:rsidR="005C11B5" w:rsidRPr="009819D4" w:rsidRDefault="00E21550" w:rsidP="00E21550">
            <w:pPr>
              <w:spacing w:before="120" w:after="120" w:line="240" w:lineRule="auto"/>
              <w:rPr>
                <w:rFonts w:asciiTheme="minorHAnsi" w:hAnsiTheme="minorHAnsi" w:cstheme="minorHAnsi"/>
                <w:sz w:val="20"/>
              </w:rPr>
            </w:pPr>
            <w:r w:rsidRPr="00E21550">
              <w:rPr>
                <w:rFonts w:asciiTheme="minorHAnsi" w:hAnsiTheme="minorHAnsi" w:cstheme="minorHAnsi"/>
                <w:sz w:val="20"/>
              </w:rPr>
              <w:t>The programme fee covers the cost of a desk-based, laboratory-based or field-based research project. Some projects (numbers may be limited) will include an element of overseas data collection, in this case flights, local travel, field staff and equipment / consumable costs will be covered, up to an agreed maximum budget (£4000). You may also need to cover the costs of antibody testing and/or vaccinations needed for laboratory projects. Students are not required to pay this additional fee at registration but must have the necessary funds available when they start the programme. As with other programmes, if students choose an overseas project there will be additional costs to cover (see below). There may additionally be course-relevant and social trips, which are optional for students to attend and which may have costs attached.</w:t>
            </w:r>
          </w:p>
        </w:tc>
      </w:tr>
    </w:tbl>
    <w:p w14:paraId="1700BC76" w14:textId="77777777" w:rsidR="005C11B5" w:rsidRPr="009819D4" w:rsidRDefault="005C11B5" w:rsidP="005C11B5">
      <w:pPr>
        <w:rPr>
          <w:rFonts w:asciiTheme="minorHAnsi" w:hAnsiTheme="minorHAnsi" w:cstheme="minorHAnsi"/>
          <w:sz w:val="20"/>
        </w:rPr>
        <w:sectPr w:rsidR="005C11B5" w:rsidRPr="009819D4" w:rsidSect="005C11B5">
          <w:headerReference w:type="default" r:id="rId8"/>
          <w:footerReference w:type="default" r:id="rId9"/>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5C11B5" w:rsidRPr="009819D4" w14:paraId="5922D434" w14:textId="77777777" w:rsidTr="005C11B5">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124AC2E0" w14:textId="77777777" w:rsidR="005C11B5" w:rsidRPr="009819D4" w:rsidRDefault="005C11B5" w:rsidP="009819D4">
            <w:pPr>
              <w:pStyle w:val="Heading2"/>
              <w:spacing w:before="0" w:line="240" w:lineRule="auto"/>
              <w:rPr>
                <w:rFonts w:asciiTheme="minorHAnsi" w:hAnsiTheme="minorHAnsi" w:cstheme="minorHAnsi"/>
                <w:b/>
                <w:color w:val="333333"/>
                <w:szCs w:val="24"/>
              </w:rPr>
            </w:pPr>
            <w:r w:rsidRPr="009819D4">
              <w:rPr>
                <w:rFonts w:asciiTheme="minorHAnsi" w:hAnsiTheme="minorHAnsi" w:cstheme="minorHAnsi"/>
                <w:b/>
                <w:bCs/>
                <w:color w:val="auto"/>
                <w:sz w:val="22"/>
                <w:szCs w:val="22"/>
              </w:rPr>
              <w:lastRenderedPageBreak/>
              <w:t>Part B: Programme Aims and Outcomes</w:t>
            </w:r>
          </w:p>
        </w:tc>
      </w:tr>
      <w:tr w:rsidR="005C11B5" w:rsidRPr="009819D4" w14:paraId="6A988FA5" w14:textId="77777777" w:rsidTr="005C11B5">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2833BE03"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17</w:t>
            </w:r>
          </w:p>
        </w:tc>
        <w:tc>
          <w:tcPr>
            <w:tcW w:w="4765"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640D3AE0"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Overview of the Programme</w:t>
            </w:r>
          </w:p>
        </w:tc>
      </w:tr>
      <w:tr w:rsidR="005C11B5" w:rsidRPr="009819D4" w14:paraId="4A257E3E" w14:textId="77777777" w:rsidTr="005C11B5">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9CB98D6" w14:textId="77777777" w:rsidR="005C11B5" w:rsidRPr="009819D4" w:rsidRDefault="005C11B5" w:rsidP="005C11B5">
            <w:pPr>
              <w:spacing w:before="120" w:after="120" w:line="240" w:lineRule="auto"/>
              <w:rPr>
                <w:rFonts w:asciiTheme="minorHAnsi" w:hAnsiTheme="minorHAnsi" w:cstheme="minorHAnsi"/>
                <w:sz w:val="20"/>
              </w:rPr>
            </w:pPr>
            <w:r w:rsidRPr="009819D4">
              <w:rPr>
                <w:rFonts w:asciiTheme="minorHAnsi" w:hAnsiTheme="minorHAnsi" w:cstheme="minorHAnsi"/>
                <w:sz w:val="20"/>
              </w:rPr>
              <w:t>The overarching scope of the MRes programme in Tropical Health and Infectious Disease Research is to give students a fully immersive experience of what it means to do scientific research.  The MRes will provide training and practical research experience covering a breadth of research areas including basic, clinical and public health research with a focus on low resource settings.  In the first part of the course, students will receive advanced and research-informed contemporary learning specific to their research interests giving them a grounding in important research themes and research methods, spanning basic research (e.g. parasitology, microbiology, host-pathogen interactions, vector biology), clinical research (disease diagnosis, management and control) and public health research (e.g. epidemiology, disease control, health determinants, history of global health, health systems, health policy, programme management).  Subsequently, students will then be given the freedom to become part of an active research group, with an opportunity to contribute, with the input of their supervisor, to the design and execution of a research project with the goal of generating and/or analysing data relevant to the field of tropical health and infectious disease research.  A range of research projects will be offered including lab-, desk-, clinical- or field-based projects.  At its conclusion students should have a unique insight to the process of research and an informed view of suitability and preferences for different aspects of academic, industrial or operational research.</w:t>
            </w:r>
          </w:p>
          <w:p w14:paraId="12B3392A" w14:textId="77777777" w:rsidR="005C11B5" w:rsidRPr="009819D4" w:rsidRDefault="005C11B5" w:rsidP="005C11B5">
            <w:pPr>
              <w:spacing w:before="120" w:after="120" w:line="240" w:lineRule="auto"/>
              <w:rPr>
                <w:rFonts w:asciiTheme="minorHAnsi" w:hAnsiTheme="minorHAnsi" w:cstheme="minorHAnsi"/>
                <w:sz w:val="20"/>
              </w:rPr>
            </w:pPr>
            <w:r w:rsidRPr="009819D4">
              <w:rPr>
                <w:rFonts w:asciiTheme="minorHAnsi" w:hAnsiTheme="minorHAnsi" w:cstheme="minorHAnsi"/>
                <w:sz w:val="20"/>
              </w:rPr>
              <w:t xml:space="preserve">In addition to this direct research experience students will be given a series of tasks aimed at developing key transferable skills such as data analysis and presentation, an ability to create and defend scientific argument.  Many of these tasks are performed as groupwork to nurture collaborative skills and build an identity of cohort among students. </w:t>
            </w:r>
          </w:p>
          <w:p w14:paraId="00A4B7A2" w14:textId="77777777" w:rsidR="005C11B5" w:rsidRPr="009819D4" w:rsidRDefault="005C11B5" w:rsidP="005C11B5">
            <w:pPr>
              <w:spacing w:before="120" w:after="120" w:line="240" w:lineRule="auto"/>
              <w:rPr>
                <w:rFonts w:asciiTheme="minorHAnsi" w:hAnsiTheme="minorHAnsi" w:cstheme="minorHAnsi"/>
                <w:sz w:val="20"/>
              </w:rPr>
            </w:pPr>
            <w:r w:rsidRPr="009819D4">
              <w:rPr>
                <w:rFonts w:asciiTheme="minorHAnsi" w:hAnsiTheme="minorHAnsi" w:cstheme="minorHAnsi"/>
                <w:sz w:val="20"/>
              </w:rPr>
              <w:t>Teaching and research opportunities will be delivered by an internationally diverse team of research-active experts in their disciplines, covering basic biological research, through to clinical sciences and public health.  Given LSTM’s unique focus on problems of public health in predominantly tropical and sub-tropical regions of limited resource, the majority of the programme’s research focus will be on public health problems in these settings, with research projects being offered either in Liverpool or overseas (limited number), with opportunities to engage with professional and industrial bodies in global health as part of this process.</w:t>
            </w:r>
          </w:p>
        </w:tc>
      </w:tr>
      <w:tr w:rsidR="005C11B5" w:rsidRPr="009819D4" w14:paraId="3AFF3A95" w14:textId="77777777" w:rsidTr="005C11B5">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1B68F9CD" w14:textId="77777777" w:rsidR="005C11B5" w:rsidRPr="009819D4" w:rsidRDefault="005C11B5" w:rsidP="005C11B5">
            <w:pPr>
              <w:spacing w:after="0" w:line="240" w:lineRule="auto"/>
              <w:rPr>
                <w:rFonts w:asciiTheme="minorHAnsi" w:hAnsiTheme="minorHAnsi" w:cstheme="minorHAnsi"/>
                <w:sz w:val="8"/>
                <w:szCs w:val="10"/>
              </w:rPr>
            </w:pPr>
          </w:p>
        </w:tc>
        <w:tc>
          <w:tcPr>
            <w:tcW w:w="457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2543F448"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6A39C76F" w14:textId="77777777" w:rsidTr="005C11B5">
        <w:tc>
          <w:tcPr>
            <w:tcW w:w="234" w:type="pct"/>
            <w:tcBorders>
              <w:top w:val="nil"/>
              <w:left w:val="nil"/>
              <w:bottom w:val="nil"/>
              <w:right w:val="nil"/>
            </w:tcBorders>
            <w:shd w:val="clear" w:color="auto" w:fill="auto"/>
            <w:tcMar>
              <w:top w:w="28" w:type="dxa"/>
              <w:left w:w="57" w:type="dxa"/>
              <w:bottom w:w="28" w:type="dxa"/>
              <w:right w:w="57" w:type="dxa"/>
            </w:tcMar>
          </w:tcPr>
          <w:p w14:paraId="6C774A75"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37704CA9"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Aims of the Programme</w:t>
            </w:r>
          </w:p>
        </w:tc>
      </w:tr>
      <w:tr w:rsidR="005C11B5" w:rsidRPr="009819D4" w14:paraId="5FE48BD3" w14:textId="77777777" w:rsidTr="005C11B5">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45A4D793"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5FEEEB9B"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Specific Aim</w:t>
            </w:r>
          </w:p>
        </w:tc>
        <w:tc>
          <w:tcPr>
            <w:tcW w:w="725" w:type="pct"/>
            <w:tcBorders>
              <w:top w:val="nil"/>
              <w:left w:val="nil"/>
              <w:bottom w:val="single" w:sz="4" w:space="0" w:color="A6A6A6"/>
              <w:right w:val="nil"/>
            </w:tcBorders>
            <w:shd w:val="clear" w:color="auto" w:fill="auto"/>
          </w:tcPr>
          <w:p w14:paraId="6BD184E7"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Entry Award</w:t>
            </w:r>
          </w:p>
        </w:tc>
      </w:tr>
      <w:tr w:rsidR="005C11B5" w:rsidRPr="009819D4" w14:paraId="729FB836" w14:textId="77777777" w:rsidTr="005C11B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DD50BDF"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1354B45"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Develop students’ experience in generating hypotheses, identifying, conceptualising and framing research questions, conducting experiments, critically analysing data, discussing findings and identifying conclusions with relevance to basic, clinical or public health research in low resource settings in the tropics and subtropics.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04956711"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All Awards</w:t>
            </w:r>
          </w:p>
        </w:tc>
      </w:tr>
      <w:tr w:rsidR="005C11B5" w:rsidRPr="009819D4" w14:paraId="60B96196" w14:textId="77777777" w:rsidTr="005C11B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46AE2EE"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390B348"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Provide students with an extensive and immersive experience of what it means to perform academic research in science and thus make more informed choices about future careers in academia, industry, NGOs or other sectors.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213A9D83"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All Awards</w:t>
            </w:r>
          </w:p>
        </w:tc>
      </w:tr>
      <w:tr w:rsidR="005C11B5" w:rsidRPr="009819D4" w14:paraId="46AA7BEB" w14:textId="77777777" w:rsidTr="005C11B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2E19DC5"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46E6615"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Evaluate current issues and priorities with regard to tropical health and infectious disease research in tropical and resource-limited regions of the world.</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A4F1375"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All Awards</w:t>
            </w:r>
          </w:p>
        </w:tc>
      </w:tr>
      <w:tr w:rsidR="005C11B5" w:rsidRPr="009819D4" w14:paraId="6C8D1604" w14:textId="77777777" w:rsidTr="005C11B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560CF80"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4</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E050EE8"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To equip students with transferable abilities and skills in critical and reflective thinking, effective, independent and collaborative team working, problem-solving, ethical project planning and management, and confident communication within a range of environments/contexts.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6319B6F7"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All Awards</w:t>
            </w:r>
          </w:p>
        </w:tc>
      </w:tr>
      <w:tr w:rsidR="005C11B5" w:rsidRPr="009819D4" w14:paraId="570BACF9" w14:textId="77777777" w:rsidTr="005C11B5">
        <w:tc>
          <w:tcPr>
            <w:tcW w:w="5000" w:type="pct"/>
            <w:gridSpan w:val="4"/>
            <w:tcBorders>
              <w:top w:val="single" w:sz="4" w:space="0" w:color="A6A6A6"/>
              <w:left w:val="nil"/>
              <w:bottom w:val="nil"/>
              <w:right w:val="nil"/>
            </w:tcBorders>
            <w:shd w:val="clear" w:color="auto" w:fill="auto"/>
          </w:tcPr>
          <w:p w14:paraId="7B92940E" w14:textId="77777777" w:rsidR="005C11B5" w:rsidRPr="009819D4" w:rsidRDefault="005C11B5" w:rsidP="005C11B5">
            <w:pPr>
              <w:spacing w:after="0" w:line="240" w:lineRule="auto"/>
              <w:rPr>
                <w:rFonts w:asciiTheme="minorHAnsi" w:hAnsiTheme="minorHAnsi" w:cstheme="minorHAnsi"/>
                <w:sz w:val="4"/>
                <w:szCs w:val="4"/>
              </w:rPr>
            </w:pPr>
          </w:p>
          <w:p w14:paraId="4146DFFC" w14:textId="77777777" w:rsidR="005C11B5" w:rsidRPr="009819D4" w:rsidRDefault="005C11B5" w:rsidP="005C11B5">
            <w:pPr>
              <w:spacing w:after="0" w:line="240" w:lineRule="auto"/>
              <w:rPr>
                <w:rFonts w:asciiTheme="minorHAnsi" w:hAnsiTheme="minorHAnsi" w:cstheme="minorHAnsi"/>
                <w:sz w:val="4"/>
                <w:szCs w:val="4"/>
              </w:rPr>
            </w:pPr>
          </w:p>
        </w:tc>
      </w:tr>
    </w:tbl>
    <w:p w14:paraId="75F7B1E8" w14:textId="77777777" w:rsidR="005C11B5" w:rsidRPr="009819D4" w:rsidRDefault="005C11B5" w:rsidP="0042690E">
      <w:pPr>
        <w:pageBreakBefore/>
        <w:tabs>
          <w:tab w:val="left" w:pos="766"/>
        </w:tabs>
        <w:spacing w:before="60" w:after="60" w:line="240" w:lineRule="auto"/>
        <w:rPr>
          <w:rFonts w:asciiTheme="minorHAnsi" w:hAnsiTheme="minorHAnsi" w:cstheme="minorHAnsi"/>
          <w:b/>
          <w:color w:val="B11636"/>
          <w:sz w:val="20"/>
        </w:rPr>
      </w:pPr>
      <w:r w:rsidRPr="009819D4">
        <w:rPr>
          <w:rFonts w:asciiTheme="minorHAnsi" w:hAnsiTheme="minorHAnsi" w:cstheme="minorHAnsi"/>
          <w:b/>
          <w:color w:val="B11636"/>
          <w:sz w:val="20"/>
        </w:rPr>
        <w:lastRenderedPageBreak/>
        <w:t>19</w:t>
      </w:r>
      <w:r w:rsidRPr="009819D4">
        <w:rPr>
          <w:rFonts w:asciiTheme="minorHAnsi" w:hAnsiTheme="minorHAnsi" w:cstheme="minorHAnsi"/>
          <w:b/>
          <w:color w:val="B11636"/>
          <w:sz w:val="20"/>
        </w:rPr>
        <w:tab/>
        <w:t>Skills and Other Attributes</w:t>
      </w: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20"/>
        <w:gridCol w:w="91"/>
        <w:gridCol w:w="7158"/>
        <w:gridCol w:w="214"/>
        <w:gridCol w:w="1420"/>
        <w:gridCol w:w="4674"/>
        <w:gridCol w:w="1479"/>
      </w:tblGrid>
      <w:tr w:rsidR="005C11B5" w:rsidRPr="009819D4" w14:paraId="1E9F8C11" w14:textId="77777777" w:rsidTr="009819D4">
        <w:tc>
          <w:tcPr>
            <w:tcW w:w="242"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3A710F3D"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No.</w:t>
            </w:r>
          </w:p>
        </w:tc>
        <w:tc>
          <w:tcPr>
            <w:tcW w:w="2279" w:type="pct"/>
            <w:tcBorders>
              <w:top w:val="nil"/>
              <w:left w:val="nil"/>
              <w:bottom w:val="single" w:sz="4" w:space="0" w:color="A6A6A6"/>
              <w:right w:val="nil"/>
            </w:tcBorders>
            <w:shd w:val="clear" w:color="auto" w:fill="auto"/>
            <w:tcMar>
              <w:top w:w="28" w:type="dxa"/>
              <w:left w:w="57" w:type="dxa"/>
              <w:bottom w:w="28" w:type="dxa"/>
              <w:right w:w="57" w:type="dxa"/>
            </w:tcMar>
          </w:tcPr>
          <w:p w14:paraId="1E6257AD"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Skill/Attribute</w:t>
            </w:r>
          </w:p>
        </w:tc>
        <w:tc>
          <w:tcPr>
            <w:tcW w:w="520" w:type="pct"/>
            <w:gridSpan w:val="2"/>
            <w:tcBorders>
              <w:top w:val="nil"/>
              <w:left w:val="nil"/>
              <w:bottom w:val="single" w:sz="4" w:space="0" w:color="A6A6A6"/>
              <w:right w:val="nil"/>
            </w:tcBorders>
            <w:shd w:val="clear" w:color="auto" w:fill="auto"/>
          </w:tcPr>
          <w:p w14:paraId="3DCA4A62"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Module(s)</w:t>
            </w:r>
          </w:p>
        </w:tc>
        <w:tc>
          <w:tcPr>
            <w:tcW w:w="1959" w:type="pct"/>
            <w:gridSpan w:val="2"/>
            <w:tcBorders>
              <w:top w:val="nil"/>
              <w:left w:val="nil"/>
              <w:bottom w:val="single" w:sz="4" w:space="0" w:color="A6A6A6"/>
              <w:right w:val="nil"/>
            </w:tcBorders>
            <w:shd w:val="clear" w:color="auto" w:fill="auto"/>
          </w:tcPr>
          <w:p w14:paraId="149476D5"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Mode of Assessing</w:t>
            </w:r>
          </w:p>
        </w:tc>
      </w:tr>
      <w:tr w:rsidR="005C11B5" w:rsidRPr="009819D4" w14:paraId="37A47939" w14:textId="77777777" w:rsidTr="009819D4">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9CD34FA"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1</w:t>
            </w:r>
          </w:p>
        </w:tc>
        <w:tc>
          <w:tcPr>
            <w:tcW w:w="2279"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763BA2"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To communicate complex principles, knowledge, and strategies confidently and effectively, via a range of media including oral, visual and written, to a variety of relevant audiences.</w:t>
            </w:r>
          </w:p>
        </w:tc>
        <w:tc>
          <w:tcPr>
            <w:tcW w:w="520" w:type="pct"/>
            <w:gridSpan w:val="2"/>
            <w:tcBorders>
              <w:top w:val="single" w:sz="4" w:space="0" w:color="A6A6A6"/>
              <w:left w:val="single" w:sz="4" w:space="0" w:color="A6A6A6"/>
              <w:bottom w:val="single" w:sz="4" w:space="0" w:color="A6A6A6"/>
              <w:right w:val="single" w:sz="4" w:space="0" w:color="A6A6A6"/>
            </w:tcBorders>
            <w:shd w:val="clear" w:color="auto" w:fill="F0F0F0"/>
          </w:tcPr>
          <w:p w14:paraId="52DA5D0A"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959" w:type="pct"/>
            <w:gridSpan w:val="2"/>
            <w:tcBorders>
              <w:top w:val="single" w:sz="4" w:space="0" w:color="A6A6A6"/>
              <w:left w:val="single" w:sz="4" w:space="0" w:color="A6A6A6"/>
              <w:bottom w:val="single" w:sz="4" w:space="0" w:color="A6A6A6"/>
              <w:right w:val="single" w:sz="4" w:space="0" w:color="A6A6A6"/>
            </w:tcBorders>
            <w:shd w:val="clear" w:color="auto" w:fill="F0F0F0"/>
          </w:tcPr>
          <w:p w14:paraId="1E302267"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Written assessments and oral presentations</w:t>
            </w:r>
          </w:p>
        </w:tc>
      </w:tr>
      <w:tr w:rsidR="005C11B5" w:rsidRPr="009819D4" w14:paraId="596F09AB" w14:textId="77777777" w:rsidTr="009819D4">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BCB5533"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2</w:t>
            </w:r>
          </w:p>
        </w:tc>
        <w:tc>
          <w:tcPr>
            <w:tcW w:w="2279"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2906909"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To apply statistical and scientific computing skills with confidence and accuracy.</w:t>
            </w:r>
          </w:p>
        </w:tc>
        <w:tc>
          <w:tcPr>
            <w:tcW w:w="520" w:type="pct"/>
            <w:gridSpan w:val="2"/>
            <w:tcBorders>
              <w:top w:val="single" w:sz="4" w:space="0" w:color="A6A6A6"/>
              <w:left w:val="single" w:sz="4" w:space="0" w:color="A6A6A6"/>
              <w:bottom w:val="single" w:sz="4" w:space="0" w:color="A6A6A6"/>
              <w:right w:val="single" w:sz="4" w:space="0" w:color="A6A6A6"/>
            </w:tcBorders>
            <w:shd w:val="clear" w:color="auto" w:fill="F0F0F0"/>
          </w:tcPr>
          <w:p w14:paraId="791A3A22"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959" w:type="pct"/>
            <w:gridSpan w:val="2"/>
            <w:tcBorders>
              <w:top w:val="single" w:sz="4" w:space="0" w:color="A6A6A6"/>
              <w:left w:val="single" w:sz="4" w:space="0" w:color="A6A6A6"/>
              <w:bottom w:val="single" w:sz="4" w:space="0" w:color="A6A6A6"/>
              <w:right w:val="single" w:sz="4" w:space="0" w:color="A6A6A6"/>
            </w:tcBorders>
            <w:shd w:val="clear" w:color="auto" w:fill="F0F0F0"/>
          </w:tcPr>
          <w:p w14:paraId="7E352F93"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Summative Feedback on Research Reports; Formative Feedback on Data Analysis Skills Workshop</w:t>
            </w:r>
          </w:p>
        </w:tc>
      </w:tr>
      <w:tr w:rsidR="005C11B5" w:rsidRPr="009819D4" w14:paraId="4D753103" w14:textId="77777777" w:rsidTr="009819D4">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3D2DB49"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3</w:t>
            </w:r>
          </w:p>
        </w:tc>
        <w:tc>
          <w:tcPr>
            <w:tcW w:w="2279"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B334428"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To work effectively both independently and in collaboration with others.</w:t>
            </w:r>
          </w:p>
        </w:tc>
        <w:tc>
          <w:tcPr>
            <w:tcW w:w="520" w:type="pct"/>
            <w:gridSpan w:val="2"/>
            <w:tcBorders>
              <w:top w:val="single" w:sz="4" w:space="0" w:color="A6A6A6"/>
              <w:left w:val="single" w:sz="4" w:space="0" w:color="A6A6A6"/>
              <w:bottom w:val="single" w:sz="4" w:space="0" w:color="A6A6A6"/>
              <w:right w:val="single" w:sz="4" w:space="0" w:color="A6A6A6"/>
            </w:tcBorders>
            <w:shd w:val="clear" w:color="auto" w:fill="F0F0F0"/>
          </w:tcPr>
          <w:p w14:paraId="18CA74B2"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959" w:type="pct"/>
            <w:gridSpan w:val="2"/>
            <w:tcBorders>
              <w:top w:val="single" w:sz="4" w:space="0" w:color="A6A6A6"/>
              <w:left w:val="single" w:sz="4" w:space="0" w:color="A6A6A6"/>
              <w:bottom w:val="single" w:sz="4" w:space="0" w:color="A6A6A6"/>
              <w:right w:val="single" w:sz="4" w:space="0" w:color="A6A6A6"/>
            </w:tcBorders>
            <w:shd w:val="clear" w:color="auto" w:fill="F0F0F0"/>
          </w:tcPr>
          <w:p w14:paraId="29EB930D"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Indirect contribution to all assessments; mock grant proposal exercise and group journal club (‘Academic and Professional Skills’)</w:t>
            </w:r>
          </w:p>
        </w:tc>
      </w:tr>
      <w:tr w:rsidR="005C11B5" w:rsidRPr="009819D4" w14:paraId="23058E80" w14:textId="77777777" w:rsidTr="009819D4">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3E63162"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4</w:t>
            </w:r>
          </w:p>
        </w:tc>
        <w:tc>
          <w:tcPr>
            <w:tcW w:w="2279"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10148A7"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To manage independent learning.</w:t>
            </w:r>
          </w:p>
        </w:tc>
        <w:tc>
          <w:tcPr>
            <w:tcW w:w="520" w:type="pct"/>
            <w:gridSpan w:val="2"/>
            <w:tcBorders>
              <w:top w:val="single" w:sz="4" w:space="0" w:color="A6A6A6"/>
              <w:left w:val="single" w:sz="4" w:space="0" w:color="A6A6A6"/>
              <w:bottom w:val="single" w:sz="4" w:space="0" w:color="A6A6A6"/>
              <w:right w:val="single" w:sz="4" w:space="0" w:color="A6A6A6"/>
            </w:tcBorders>
            <w:shd w:val="clear" w:color="auto" w:fill="F0F0F0"/>
          </w:tcPr>
          <w:p w14:paraId="394D1685"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959" w:type="pct"/>
            <w:gridSpan w:val="2"/>
            <w:tcBorders>
              <w:top w:val="single" w:sz="4" w:space="0" w:color="A6A6A6"/>
              <w:left w:val="single" w:sz="4" w:space="0" w:color="A6A6A6"/>
              <w:bottom w:val="single" w:sz="4" w:space="0" w:color="A6A6A6"/>
              <w:right w:val="single" w:sz="4" w:space="0" w:color="A6A6A6"/>
            </w:tcBorders>
            <w:shd w:val="clear" w:color="auto" w:fill="F0F0F0"/>
          </w:tcPr>
          <w:p w14:paraId="5D65BCB7"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Indirect contribution to all assessments</w:t>
            </w:r>
          </w:p>
        </w:tc>
      </w:tr>
      <w:tr w:rsidR="005C11B5" w:rsidRPr="009819D4" w14:paraId="3A554EB1" w14:textId="77777777" w:rsidTr="009819D4">
        <w:tc>
          <w:tcPr>
            <w:tcW w:w="242"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7388C0F"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5</w:t>
            </w:r>
          </w:p>
        </w:tc>
        <w:tc>
          <w:tcPr>
            <w:tcW w:w="2279"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F61E0D5"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To apply skills in effective project and time management to set goals, prioritise activities and meet deadlines.</w:t>
            </w:r>
          </w:p>
        </w:tc>
        <w:tc>
          <w:tcPr>
            <w:tcW w:w="520" w:type="pct"/>
            <w:gridSpan w:val="2"/>
            <w:tcBorders>
              <w:top w:val="single" w:sz="4" w:space="0" w:color="A6A6A6"/>
              <w:left w:val="single" w:sz="4" w:space="0" w:color="A6A6A6"/>
              <w:bottom w:val="single" w:sz="4" w:space="0" w:color="A6A6A6"/>
              <w:right w:val="single" w:sz="4" w:space="0" w:color="A6A6A6"/>
            </w:tcBorders>
            <w:shd w:val="clear" w:color="auto" w:fill="F0F0F0"/>
          </w:tcPr>
          <w:p w14:paraId="28FB2CDD"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959" w:type="pct"/>
            <w:gridSpan w:val="2"/>
            <w:tcBorders>
              <w:top w:val="single" w:sz="4" w:space="0" w:color="A6A6A6"/>
              <w:left w:val="single" w:sz="4" w:space="0" w:color="A6A6A6"/>
              <w:bottom w:val="single" w:sz="4" w:space="0" w:color="A6A6A6"/>
              <w:right w:val="single" w:sz="4" w:space="0" w:color="A6A6A6"/>
            </w:tcBorders>
            <w:shd w:val="clear" w:color="auto" w:fill="F0F0F0"/>
          </w:tcPr>
          <w:p w14:paraId="46F4D9D3"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Assessed indirectly in all modules through timely submission of assessments</w:t>
            </w:r>
          </w:p>
        </w:tc>
      </w:tr>
      <w:tr w:rsidR="005C11B5" w:rsidRPr="009819D4" w14:paraId="486D090E" w14:textId="77777777" w:rsidTr="009819D4">
        <w:tc>
          <w:tcPr>
            <w:tcW w:w="5000" w:type="pct"/>
            <w:gridSpan w:val="8"/>
            <w:tcBorders>
              <w:top w:val="single" w:sz="4" w:space="0" w:color="A6A6A6"/>
              <w:left w:val="nil"/>
              <w:bottom w:val="nil"/>
              <w:right w:val="nil"/>
            </w:tcBorders>
            <w:shd w:val="clear" w:color="auto" w:fill="auto"/>
          </w:tcPr>
          <w:p w14:paraId="75B8AA60" w14:textId="77777777" w:rsidR="005C11B5" w:rsidRPr="009819D4" w:rsidRDefault="005C11B5" w:rsidP="009819D4">
            <w:pPr>
              <w:tabs>
                <w:tab w:val="left" w:pos="1512"/>
              </w:tabs>
              <w:spacing w:after="120" w:line="240" w:lineRule="auto"/>
              <w:rPr>
                <w:rFonts w:asciiTheme="minorHAnsi" w:hAnsiTheme="minorHAnsi" w:cstheme="minorHAnsi"/>
                <w:sz w:val="8"/>
                <w:szCs w:val="10"/>
              </w:rPr>
            </w:pPr>
          </w:p>
        </w:tc>
      </w:tr>
      <w:tr w:rsidR="005C11B5" w:rsidRPr="009819D4" w14:paraId="218BD30D" w14:textId="77777777" w:rsidTr="009819D4">
        <w:tc>
          <w:tcPr>
            <w:tcW w:w="213" w:type="pct"/>
            <w:gridSpan w:val="2"/>
            <w:tcBorders>
              <w:top w:val="nil"/>
              <w:left w:val="nil"/>
              <w:bottom w:val="nil"/>
              <w:right w:val="nil"/>
            </w:tcBorders>
            <w:shd w:val="clear" w:color="auto" w:fill="auto"/>
            <w:tcMar>
              <w:top w:w="28" w:type="dxa"/>
              <w:left w:w="57" w:type="dxa"/>
              <w:bottom w:w="28" w:type="dxa"/>
              <w:right w:w="57" w:type="dxa"/>
            </w:tcMar>
          </w:tcPr>
          <w:p w14:paraId="1A013262" w14:textId="77777777" w:rsidR="005C11B5" w:rsidRPr="009819D4" w:rsidRDefault="005C11B5" w:rsidP="009819D4">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20</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3AF69A57" w14:textId="77777777" w:rsidR="005C11B5" w:rsidRPr="009819D4" w:rsidRDefault="005C11B5" w:rsidP="009819D4">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 xml:space="preserve">Subject Based Learning Outcomes </w:t>
            </w:r>
          </w:p>
        </w:tc>
      </w:tr>
      <w:tr w:rsidR="005C11B5" w:rsidRPr="009819D4" w14:paraId="18157057" w14:textId="77777777" w:rsidTr="009819D4">
        <w:tc>
          <w:tcPr>
            <w:tcW w:w="213" w:type="pct"/>
            <w:gridSpan w:val="2"/>
            <w:tcBorders>
              <w:top w:val="nil"/>
              <w:left w:val="nil"/>
              <w:bottom w:val="nil"/>
              <w:right w:val="nil"/>
            </w:tcBorders>
            <w:shd w:val="clear" w:color="auto" w:fill="auto"/>
            <w:tcMar>
              <w:top w:w="28" w:type="dxa"/>
              <w:left w:w="57" w:type="dxa"/>
              <w:bottom w:w="28" w:type="dxa"/>
              <w:right w:w="57" w:type="dxa"/>
            </w:tcMar>
          </w:tcPr>
          <w:p w14:paraId="0C2C4C3A" w14:textId="77777777" w:rsidR="005C11B5" w:rsidRPr="009819D4" w:rsidRDefault="005C11B5" w:rsidP="005C11B5">
            <w:pPr>
              <w:spacing w:after="0" w:line="240" w:lineRule="auto"/>
              <w:rPr>
                <w:rFonts w:asciiTheme="minorHAnsi" w:hAnsiTheme="minorHAnsi" w:cstheme="minorHAnsi"/>
                <w:b/>
                <w:sz w:val="20"/>
              </w:rPr>
            </w:pPr>
            <w:r w:rsidRPr="009819D4">
              <w:rPr>
                <w:rFonts w:asciiTheme="minorHAnsi" w:hAnsiTheme="minorHAnsi" w:cstheme="minorHAnsi"/>
                <w:b/>
                <w:sz w:val="20"/>
              </w:rPr>
              <w:t>A</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1A7510E2"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b/>
                <w:sz w:val="20"/>
              </w:rPr>
              <w:t>Knowledge and Understanding.</w:t>
            </w:r>
            <w:r w:rsidRPr="009819D4">
              <w:rPr>
                <w:rFonts w:asciiTheme="minorHAnsi" w:hAnsiTheme="minorHAnsi" w:cstheme="minorHAnsi"/>
                <w:sz w:val="20"/>
              </w:rPr>
              <w:t xml:space="preserve"> Upon successful completion of the programme, a student should have developed and be able to demonstrate:</w:t>
            </w:r>
          </w:p>
        </w:tc>
      </w:tr>
      <w:tr w:rsidR="009819D4" w:rsidRPr="009819D4" w14:paraId="3E0DAE21" w14:textId="77777777" w:rsidTr="009819D4">
        <w:tc>
          <w:tcPr>
            <w:tcW w:w="213"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098382F7" w14:textId="77777777" w:rsidR="005C11B5" w:rsidRPr="009819D4" w:rsidRDefault="005C11B5" w:rsidP="009819D4">
            <w:pPr>
              <w:spacing w:after="0" w:line="240" w:lineRule="auto"/>
              <w:jc w:val="both"/>
              <w:rPr>
                <w:rFonts w:asciiTheme="minorHAnsi" w:hAnsiTheme="minorHAnsi" w:cstheme="minorHAnsi"/>
                <w:b/>
                <w:color w:val="B11636"/>
                <w:sz w:val="20"/>
              </w:rPr>
            </w:pPr>
            <w:r w:rsidRPr="009819D4">
              <w:rPr>
                <w:rFonts w:asciiTheme="minorHAnsi" w:hAnsiTheme="minorHAnsi" w:cstheme="minorHAnsi"/>
                <w:b/>
                <w:color w:val="B11636"/>
                <w:sz w:val="20"/>
              </w:rPr>
              <w:t>No.</w:t>
            </w:r>
          </w:p>
        </w:tc>
        <w:tc>
          <w:tcPr>
            <w:tcW w:w="2376"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1543EA8A" w14:textId="77777777" w:rsidR="005C11B5" w:rsidRPr="009819D4" w:rsidRDefault="005C11B5" w:rsidP="009819D4">
            <w:pPr>
              <w:tabs>
                <w:tab w:val="center" w:pos="2069"/>
              </w:tabs>
              <w:spacing w:after="0" w:line="240" w:lineRule="auto"/>
              <w:jc w:val="both"/>
              <w:rPr>
                <w:rFonts w:asciiTheme="minorHAnsi" w:hAnsiTheme="minorHAnsi" w:cstheme="minorHAnsi"/>
                <w:b/>
                <w:color w:val="B11636"/>
                <w:sz w:val="20"/>
              </w:rPr>
            </w:pPr>
            <w:r w:rsidRPr="009819D4">
              <w:rPr>
                <w:rFonts w:asciiTheme="minorHAnsi" w:hAnsiTheme="minorHAnsi" w:cstheme="minorHAnsi"/>
                <w:b/>
                <w:color w:val="B11636"/>
                <w:sz w:val="20"/>
              </w:rPr>
              <w:t>Learning Outcome</w:t>
            </w:r>
          </w:p>
        </w:tc>
        <w:tc>
          <w:tcPr>
            <w:tcW w:w="452" w:type="pct"/>
            <w:tcBorders>
              <w:top w:val="nil"/>
              <w:left w:val="nil"/>
              <w:bottom w:val="single" w:sz="4" w:space="0" w:color="A6A6A6"/>
              <w:right w:val="nil"/>
            </w:tcBorders>
            <w:shd w:val="clear" w:color="auto" w:fill="auto"/>
          </w:tcPr>
          <w:p w14:paraId="69897B6F" w14:textId="77777777" w:rsidR="005C11B5" w:rsidRPr="009819D4" w:rsidRDefault="005C11B5" w:rsidP="005C11B5">
            <w:pPr>
              <w:spacing w:after="0" w:line="240" w:lineRule="auto"/>
              <w:jc w:val="both"/>
              <w:rPr>
                <w:rFonts w:asciiTheme="minorHAnsi" w:hAnsiTheme="minorHAnsi" w:cstheme="minorHAnsi"/>
                <w:b/>
                <w:color w:val="B11636"/>
                <w:sz w:val="20"/>
              </w:rPr>
            </w:pPr>
            <w:r w:rsidRPr="009819D4">
              <w:rPr>
                <w:rFonts w:asciiTheme="minorHAnsi" w:hAnsiTheme="minorHAnsi" w:cstheme="minorHAnsi"/>
                <w:b/>
                <w:color w:val="B11636"/>
                <w:sz w:val="20"/>
              </w:rPr>
              <w:t>Module(s)</w:t>
            </w:r>
          </w:p>
        </w:tc>
        <w:tc>
          <w:tcPr>
            <w:tcW w:w="1488" w:type="pct"/>
            <w:tcBorders>
              <w:top w:val="nil"/>
              <w:left w:val="nil"/>
              <w:bottom w:val="single" w:sz="4" w:space="0" w:color="A6A6A6"/>
              <w:right w:val="nil"/>
            </w:tcBorders>
            <w:shd w:val="clear" w:color="auto" w:fill="auto"/>
          </w:tcPr>
          <w:p w14:paraId="5A514038"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Mode of Assessing</w:t>
            </w:r>
          </w:p>
        </w:tc>
        <w:tc>
          <w:tcPr>
            <w:tcW w:w="471" w:type="pct"/>
            <w:tcBorders>
              <w:top w:val="nil"/>
              <w:left w:val="nil"/>
              <w:bottom w:val="single" w:sz="4" w:space="0" w:color="A6A6A6"/>
              <w:right w:val="nil"/>
            </w:tcBorders>
            <w:shd w:val="clear" w:color="auto" w:fill="auto"/>
          </w:tcPr>
          <w:p w14:paraId="7A197796" w14:textId="77777777" w:rsidR="005C11B5" w:rsidRPr="009819D4" w:rsidRDefault="005C11B5" w:rsidP="005C11B5">
            <w:pPr>
              <w:spacing w:after="0" w:line="240" w:lineRule="auto"/>
              <w:jc w:val="both"/>
              <w:rPr>
                <w:rFonts w:asciiTheme="minorHAnsi" w:hAnsiTheme="minorHAnsi" w:cstheme="minorHAnsi"/>
                <w:b/>
                <w:color w:val="B11636"/>
                <w:sz w:val="20"/>
              </w:rPr>
            </w:pPr>
            <w:r w:rsidRPr="009819D4">
              <w:rPr>
                <w:rFonts w:asciiTheme="minorHAnsi" w:hAnsiTheme="minorHAnsi" w:cstheme="minorHAnsi"/>
                <w:b/>
                <w:color w:val="B11636"/>
                <w:sz w:val="20"/>
              </w:rPr>
              <w:t>Entry Award</w:t>
            </w:r>
          </w:p>
        </w:tc>
      </w:tr>
      <w:tr w:rsidR="009819D4" w:rsidRPr="009819D4" w14:paraId="601F29F4" w14:textId="77777777" w:rsidTr="009819D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DDDEC8D"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color w:val="222222"/>
                <w:sz w:val="20"/>
                <w:szCs w:val="20"/>
              </w:rPr>
              <w:t>A1</w:t>
            </w:r>
          </w:p>
        </w:tc>
        <w:tc>
          <w:tcPr>
            <w:tcW w:w="237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5C8986B"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(Tropical Biology Focus)</w:t>
            </w:r>
          </w:p>
          <w:p w14:paraId="6B8C0760"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Define and critically appraise current issues and priorities in the fields of biology, host-pathogen interaction, molecular and cellular biology, epidemiology, and control, of pathogens, vectors of disease, and organisms of importance to public health with particular emphasis on tropical and resource-limited regions of the world.</w:t>
            </w:r>
          </w:p>
        </w:tc>
        <w:tc>
          <w:tcPr>
            <w:tcW w:w="452" w:type="pct"/>
            <w:tcBorders>
              <w:top w:val="single" w:sz="4" w:space="0" w:color="A6A6A6"/>
              <w:left w:val="single" w:sz="4" w:space="0" w:color="A6A6A6"/>
              <w:bottom w:val="single" w:sz="4" w:space="0" w:color="A6A6A6"/>
              <w:right w:val="single" w:sz="4" w:space="0" w:color="A6A6A6"/>
            </w:tcBorders>
            <w:shd w:val="clear" w:color="auto" w:fill="F0F0F0"/>
          </w:tcPr>
          <w:p w14:paraId="7603EB27"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707, 705, 731</w:t>
            </w:r>
          </w:p>
        </w:tc>
        <w:tc>
          <w:tcPr>
            <w:tcW w:w="1488" w:type="pct"/>
            <w:tcBorders>
              <w:top w:val="single" w:sz="4" w:space="0" w:color="A6A6A6"/>
              <w:left w:val="single" w:sz="4" w:space="0" w:color="A6A6A6"/>
              <w:bottom w:val="single" w:sz="4" w:space="0" w:color="A6A6A6"/>
              <w:right w:val="single" w:sz="4" w:space="0" w:color="A6A6A6"/>
            </w:tcBorders>
            <w:shd w:val="clear" w:color="auto" w:fill="F0F0F0"/>
          </w:tcPr>
          <w:p w14:paraId="0F612BFC"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Written/practical examination; Written report; Dissertation and viva voce</w:t>
            </w:r>
          </w:p>
        </w:tc>
        <w:tc>
          <w:tcPr>
            <w:tcW w:w="471" w:type="pct"/>
            <w:tcBorders>
              <w:top w:val="single" w:sz="4" w:space="0" w:color="A6A6A6"/>
              <w:left w:val="single" w:sz="4" w:space="0" w:color="A6A6A6"/>
              <w:bottom w:val="single" w:sz="4" w:space="0" w:color="A6A6A6"/>
              <w:right w:val="single" w:sz="4" w:space="0" w:color="A6A6A6"/>
            </w:tcBorders>
            <w:shd w:val="clear" w:color="auto" w:fill="F0F0F0"/>
          </w:tcPr>
          <w:p w14:paraId="1DE11CEB"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MRes</w:t>
            </w:r>
          </w:p>
        </w:tc>
      </w:tr>
      <w:tr w:rsidR="009819D4" w:rsidRPr="009819D4" w14:paraId="46A74399" w14:textId="77777777" w:rsidTr="009819D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6995387"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color w:val="222222"/>
                <w:sz w:val="20"/>
                <w:szCs w:val="20"/>
              </w:rPr>
              <w:t>A1</w:t>
            </w:r>
          </w:p>
        </w:tc>
        <w:tc>
          <w:tcPr>
            <w:tcW w:w="237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3262C5F"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(Public Health Focus)</w:t>
            </w:r>
          </w:p>
          <w:p w14:paraId="4A81198B"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Critically appraise public health approaches, policies and strategies in a variety of social, epidemiological, cultural, economic and political settings in tropical and resource-limited regions of the world and understand approaches to developing policy and enhancing practice based upon sound, evidence-based principles.</w:t>
            </w:r>
          </w:p>
        </w:tc>
        <w:tc>
          <w:tcPr>
            <w:tcW w:w="452" w:type="pct"/>
            <w:tcBorders>
              <w:top w:val="single" w:sz="4" w:space="0" w:color="A6A6A6"/>
              <w:left w:val="single" w:sz="4" w:space="0" w:color="A6A6A6"/>
              <w:bottom w:val="single" w:sz="4" w:space="0" w:color="A6A6A6"/>
              <w:right w:val="single" w:sz="4" w:space="0" w:color="A6A6A6"/>
            </w:tcBorders>
            <w:shd w:val="clear" w:color="auto" w:fill="F0F0F0"/>
          </w:tcPr>
          <w:p w14:paraId="55BDCBF3"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703, 702, 731</w:t>
            </w:r>
          </w:p>
        </w:tc>
        <w:tc>
          <w:tcPr>
            <w:tcW w:w="1488" w:type="pct"/>
            <w:tcBorders>
              <w:top w:val="single" w:sz="4" w:space="0" w:color="A6A6A6"/>
              <w:left w:val="single" w:sz="4" w:space="0" w:color="A6A6A6"/>
              <w:bottom w:val="single" w:sz="4" w:space="0" w:color="A6A6A6"/>
              <w:right w:val="single" w:sz="4" w:space="0" w:color="A6A6A6"/>
            </w:tcBorders>
            <w:shd w:val="clear" w:color="auto" w:fill="F0F0F0"/>
          </w:tcPr>
          <w:p w14:paraId="6D461D0A"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Critical analysis; MCQ Examination, Critical reflection; Dissertation and viva voce</w:t>
            </w:r>
          </w:p>
        </w:tc>
        <w:tc>
          <w:tcPr>
            <w:tcW w:w="471" w:type="pct"/>
            <w:tcBorders>
              <w:top w:val="single" w:sz="4" w:space="0" w:color="A6A6A6"/>
              <w:left w:val="single" w:sz="4" w:space="0" w:color="A6A6A6"/>
              <w:bottom w:val="single" w:sz="4" w:space="0" w:color="A6A6A6"/>
              <w:right w:val="single" w:sz="4" w:space="0" w:color="A6A6A6"/>
            </w:tcBorders>
            <w:shd w:val="clear" w:color="auto" w:fill="F0F0F0"/>
          </w:tcPr>
          <w:p w14:paraId="35D4FAD3"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MRes</w:t>
            </w:r>
          </w:p>
        </w:tc>
      </w:tr>
      <w:tr w:rsidR="009819D4" w:rsidRPr="009819D4" w14:paraId="390406D1" w14:textId="77777777" w:rsidTr="009819D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9D92159"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color w:val="222222"/>
                <w:sz w:val="20"/>
                <w:szCs w:val="20"/>
              </w:rPr>
              <w:t>A1</w:t>
            </w:r>
          </w:p>
        </w:tc>
        <w:tc>
          <w:tcPr>
            <w:tcW w:w="237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9E101DD"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(Tropical Medicine Focus)</w:t>
            </w:r>
          </w:p>
          <w:p w14:paraId="08114D69"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Apply appropriate skills related to the diagnosis, management and control of tropical parasitic, bacterial, viral and fungal infections of children and adults as well as interplay with non-communicable diseases in a variety of regional and resource settings.</w:t>
            </w:r>
          </w:p>
        </w:tc>
        <w:tc>
          <w:tcPr>
            <w:tcW w:w="452" w:type="pct"/>
            <w:tcBorders>
              <w:top w:val="single" w:sz="4" w:space="0" w:color="A6A6A6"/>
              <w:left w:val="single" w:sz="4" w:space="0" w:color="A6A6A6"/>
              <w:bottom w:val="single" w:sz="4" w:space="0" w:color="A6A6A6"/>
              <w:right w:val="single" w:sz="4" w:space="0" w:color="A6A6A6"/>
            </w:tcBorders>
            <w:shd w:val="clear" w:color="auto" w:fill="F0F0F0"/>
          </w:tcPr>
          <w:p w14:paraId="1AD36B9F"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711, 705/702,731</w:t>
            </w:r>
          </w:p>
        </w:tc>
        <w:tc>
          <w:tcPr>
            <w:tcW w:w="1488" w:type="pct"/>
            <w:tcBorders>
              <w:top w:val="single" w:sz="4" w:space="0" w:color="A6A6A6"/>
              <w:left w:val="single" w:sz="4" w:space="0" w:color="A6A6A6"/>
              <w:bottom w:val="single" w:sz="4" w:space="0" w:color="A6A6A6"/>
              <w:right w:val="single" w:sz="4" w:space="0" w:color="A6A6A6"/>
            </w:tcBorders>
            <w:shd w:val="clear" w:color="auto" w:fill="F0F0F0"/>
          </w:tcPr>
          <w:p w14:paraId="3BD46843"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Poster presentation, SAQ Examination; Written report/MCQ Exam, critical reflection; Dissertation and viva voce</w:t>
            </w:r>
          </w:p>
        </w:tc>
        <w:tc>
          <w:tcPr>
            <w:tcW w:w="471" w:type="pct"/>
            <w:tcBorders>
              <w:top w:val="single" w:sz="4" w:space="0" w:color="A6A6A6"/>
              <w:left w:val="single" w:sz="4" w:space="0" w:color="A6A6A6"/>
              <w:bottom w:val="single" w:sz="4" w:space="0" w:color="A6A6A6"/>
              <w:right w:val="single" w:sz="4" w:space="0" w:color="A6A6A6"/>
            </w:tcBorders>
            <w:shd w:val="clear" w:color="auto" w:fill="F0F0F0"/>
          </w:tcPr>
          <w:p w14:paraId="5EB0A057"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MRes</w:t>
            </w:r>
          </w:p>
        </w:tc>
      </w:tr>
      <w:tr w:rsidR="009819D4" w:rsidRPr="009819D4" w14:paraId="44E3C554" w14:textId="77777777" w:rsidTr="009819D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A865844"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color w:val="222222"/>
                <w:sz w:val="20"/>
                <w:szCs w:val="20"/>
              </w:rPr>
              <w:t>A2</w:t>
            </w:r>
          </w:p>
        </w:tc>
        <w:tc>
          <w:tcPr>
            <w:tcW w:w="237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EF50876"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Review, identify and comprehensively describe appropriate research methods to answer research questions with relevance to public health concerns in low resource settings in the tropics and sub-tropics.</w:t>
            </w:r>
          </w:p>
        </w:tc>
        <w:tc>
          <w:tcPr>
            <w:tcW w:w="452" w:type="pct"/>
            <w:tcBorders>
              <w:top w:val="single" w:sz="4" w:space="0" w:color="A6A6A6"/>
              <w:left w:val="single" w:sz="4" w:space="0" w:color="A6A6A6"/>
              <w:bottom w:val="single" w:sz="4" w:space="0" w:color="A6A6A6"/>
              <w:right w:val="single" w:sz="4" w:space="0" w:color="A6A6A6"/>
            </w:tcBorders>
            <w:shd w:val="clear" w:color="auto" w:fill="F0F0F0"/>
          </w:tcPr>
          <w:p w14:paraId="595275F3" w14:textId="77777777" w:rsidR="005C11B5" w:rsidRPr="009819D4" w:rsidRDefault="0042690E" w:rsidP="005C11B5">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488" w:type="pct"/>
            <w:tcBorders>
              <w:top w:val="single" w:sz="4" w:space="0" w:color="A6A6A6"/>
              <w:left w:val="single" w:sz="4" w:space="0" w:color="A6A6A6"/>
              <w:bottom w:val="single" w:sz="4" w:space="0" w:color="A6A6A6"/>
              <w:right w:val="single" w:sz="4" w:space="0" w:color="A6A6A6"/>
            </w:tcBorders>
            <w:shd w:val="clear" w:color="auto" w:fill="F0F0F0"/>
          </w:tcPr>
          <w:p w14:paraId="4B83D85F"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Poster presentation, Group presentation, group grant proposal, critical analysis, written/practical examination, SAQ examination; MCQ examination, written report, dissertation and viva voce</w:t>
            </w:r>
          </w:p>
        </w:tc>
        <w:tc>
          <w:tcPr>
            <w:tcW w:w="471" w:type="pct"/>
            <w:tcBorders>
              <w:top w:val="single" w:sz="4" w:space="0" w:color="A6A6A6"/>
              <w:left w:val="single" w:sz="4" w:space="0" w:color="A6A6A6"/>
              <w:bottom w:val="single" w:sz="4" w:space="0" w:color="A6A6A6"/>
              <w:right w:val="single" w:sz="4" w:space="0" w:color="A6A6A6"/>
            </w:tcBorders>
            <w:shd w:val="clear" w:color="auto" w:fill="F0F0F0"/>
          </w:tcPr>
          <w:p w14:paraId="1C10A056"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MRes</w:t>
            </w:r>
          </w:p>
        </w:tc>
      </w:tr>
      <w:tr w:rsidR="009819D4" w:rsidRPr="009819D4" w14:paraId="27322860" w14:textId="77777777" w:rsidTr="009819D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116094B"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color w:val="222222"/>
                <w:sz w:val="20"/>
                <w:szCs w:val="20"/>
              </w:rPr>
              <w:t>A3</w:t>
            </w:r>
          </w:p>
        </w:tc>
        <w:tc>
          <w:tcPr>
            <w:tcW w:w="237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56F8405"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Critically appraise and evaluate current methods, findings, and research developments related to public health concerns in low resource settings in the tropics and sub-tropics.</w:t>
            </w:r>
          </w:p>
        </w:tc>
        <w:tc>
          <w:tcPr>
            <w:tcW w:w="452" w:type="pct"/>
            <w:tcBorders>
              <w:top w:val="single" w:sz="4" w:space="0" w:color="A6A6A6"/>
              <w:left w:val="single" w:sz="4" w:space="0" w:color="A6A6A6"/>
              <w:bottom w:val="single" w:sz="4" w:space="0" w:color="A6A6A6"/>
              <w:right w:val="single" w:sz="4" w:space="0" w:color="A6A6A6"/>
            </w:tcBorders>
            <w:shd w:val="clear" w:color="auto" w:fill="F0F0F0"/>
          </w:tcPr>
          <w:p w14:paraId="5228A4BC"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488" w:type="pct"/>
            <w:tcBorders>
              <w:top w:val="single" w:sz="4" w:space="0" w:color="A6A6A6"/>
              <w:left w:val="single" w:sz="4" w:space="0" w:color="A6A6A6"/>
              <w:bottom w:val="single" w:sz="4" w:space="0" w:color="A6A6A6"/>
              <w:right w:val="single" w:sz="4" w:space="0" w:color="A6A6A6"/>
            </w:tcBorders>
            <w:shd w:val="clear" w:color="auto" w:fill="F0F0F0"/>
          </w:tcPr>
          <w:p w14:paraId="7C448FF1"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Module formative and summative assessments, dissertation and viva voce</w:t>
            </w:r>
          </w:p>
        </w:tc>
        <w:tc>
          <w:tcPr>
            <w:tcW w:w="471" w:type="pct"/>
            <w:tcBorders>
              <w:top w:val="single" w:sz="4" w:space="0" w:color="A6A6A6"/>
              <w:left w:val="single" w:sz="4" w:space="0" w:color="A6A6A6"/>
              <w:bottom w:val="single" w:sz="4" w:space="0" w:color="A6A6A6"/>
              <w:right w:val="single" w:sz="4" w:space="0" w:color="A6A6A6"/>
            </w:tcBorders>
            <w:shd w:val="clear" w:color="auto" w:fill="F0F0F0"/>
          </w:tcPr>
          <w:p w14:paraId="6D5313F9"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MRes</w:t>
            </w:r>
          </w:p>
        </w:tc>
      </w:tr>
      <w:tr w:rsidR="005C11B5" w:rsidRPr="009819D4" w14:paraId="6F65DA6D" w14:textId="77777777" w:rsidTr="009819D4">
        <w:tc>
          <w:tcPr>
            <w:tcW w:w="213"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4A43BA86" w14:textId="77777777" w:rsidR="005C11B5" w:rsidRPr="009819D4" w:rsidRDefault="005C11B5" w:rsidP="005C11B5">
            <w:pPr>
              <w:spacing w:after="0" w:line="240" w:lineRule="auto"/>
              <w:jc w:val="right"/>
              <w:rPr>
                <w:rFonts w:asciiTheme="minorHAnsi" w:hAnsiTheme="minorHAnsi" w:cstheme="minorHAnsi"/>
                <w:b/>
                <w:sz w:val="8"/>
                <w:szCs w:val="10"/>
              </w:rPr>
            </w:pPr>
          </w:p>
        </w:tc>
        <w:tc>
          <w:tcPr>
            <w:tcW w:w="4787"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235783BE" w14:textId="77777777" w:rsidR="005C11B5" w:rsidRPr="009819D4" w:rsidRDefault="005C11B5" w:rsidP="005C11B5">
            <w:pPr>
              <w:spacing w:after="0" w:line="240" w:lineRule="auto"/>
              <w:rPr>
                <w:rFonts w:asciiTheme="minorHAnsi" w:hAnsiTheme="minorHAnsi" w:cstheme="minorHAnsi"/>
                <w:b/>
                <w:sz w:val="8"/>
                <w:szCs w:val="10"/>
              </w:rPr>
            </w:pPr>
          </w:p>
        </w:tc>
      </w:tr>
      <w:tr w:rsidR="005C11B5" w:rsidRPr="009819D4" w14:paraId="179DEB26" w14:textId="77777777" w:rsidTr="009819D4">
        <w:tc>
          <w:tcPr>
            <w:tcW w:w="213" w:type="pct"/>
            <w:gridSpan w:val="2"/>
            <w:tcBorders>
              <w:top w:val="nil"/>
              <w:left w:val="nil"/>
              <w:bottom w:val="nil"/>
              <w:right w:val="nil"/>
            </w:tcBorders>
            <w:shd w:val="clear" w:color="auto" w:fill="auto"/>
            <w:tcMar>
              <w:top w:w="28" w:type="dxa"/>
              <w:left w:w="57" w:type="dxa"/>
              <w:bottom w:w="28" w:type="dxa"/>
              <w:right w:w="57" w:type="dxa"/>
            </w:tcMar>
          </w:tcPr>
          <w:p w14:paraId="31796F99" w14:textId="77777777" w:rsidR="005C11B5" w:rsidRPr="009819D4" w:rsidRDefault="005C11B5" w:rsidP="005C11B5">
            <w:pPr>
              <w:spacing w:after="0" w:line="240" w:lineRule="auto"/>
              <w:rPr>
                <w:rFonts w:asciiTheme="minorHAnsi" w:hAnsiTheme="minorHAnsi" w:cstheme="minorHAnsi"/>
                <w:b/>
                <w:sz w:val="20"/>
              </w:rPr>
            </w:pPr>
            <w:r w:rsidRPr="009819D4">
              <w:rPr>
                <w:rFonts w:asciiTheme="minorHAnsi" w:hAnsiTheme="minorHAnsi" w:cstheme="minorHAnsi"/>
                <w:b/>
                <w:sz w:val="20"/>
              </w:rPr>
              <w:lastRenderedPageBreak/>
              <w:t>B</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1ABB1EEB" w14:textId="77777777" w:rsidR="005C11B5" w:rsidRPr="009819D4" w:rsidRDefault="005C11B5" w:rsidP="005C11B5">
            <w:pPr>
              <w:tabs>
                <w:tab w:val="left" w:pos="12897"/>
              </w:tabs>
              <w:spacing w:after="0" w:line="240" w:lineRule="auto"/>
              <w:rPr>
                <w:rFonts w:asciiTheme="minorHAnsi" w:hAnsiTheme="minorHAnsi" w:cstheme="minorHAnsi"/>
                <w:sz w:val="20"/>
              </w:rPr>
            </w:pPr>
            <w:r w:rsidRPr="009819D4">
              <w:rPr>
                <w:rFonts w:asciiTheme="minorHAnsi" w:hAnsiTheme="minorHAnsi" w:cstheme="minorHAnsi"/>
                <w:b/>
                <w:sz w:val="20"/>
              </w:rPr>
              <w:t>Cognitive Skills.</w:t>
            </w:r>
            <w:r w:rsidRPr="009819D4">
              <w:rPr>
                <w:rFonts w:asciiTheme="minorHAnsi" w:hAnsiTheme="minorHAnsi" w:cstheme="minorHAnsi"/>
                <w:sz w:val="20"/>
              </w:rPr>
              <w:t xml:space="preserve"> Upon successful completion of the programme, a student should be able to:</w:t>
            </w:r>
          </w:p>
        </w:tc>
      </w:tr>
      <w:tr w:rsidR="009819D4" w:rsidRPr="009819D4" w14:paraId="6222F364" w14:textId="77777777" w:rsidTr="009819D4">
        <w:tc>
          <w:tcPr>
            <w:tcW w:w="213"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2052D91D"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No.</w:t>
            </w:r>
          </w:p>
        </w:tc>
        <w:tc>
          <w:tcPr>
            <w:tcW w:w="2376"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255FEBE1" w14:textId="77777777" w:rsidR="005C11B5" w:rsidRPr="009819D4" w:rsidRDefault="005C11B5" w:rsidP="005C11B5">
            <w:pPr>
              <w:tabs>
                <w:tab w:val="center" w:pos="2069"/>
              </w:tabs>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Learning Outcome</w:t>
            </w:r>
          </w:p>
        </w:tc>
        <w:tc>
          <w:tcPr>
            <w:tcW w:w="452" w:type="pct"/>
            <w:tcBorders>
              <w:top w:val="nil"/>
              <w:left w:val="nil"/>
              <w:bottom w:val="single" w:sz="4" w:space="0" w:color="A6A6A6"/>
              <w:right w:val="nil"/>
            </w:tcBorders>
            <w:shd w:val="clear" w:color="auto" w:fill="auto"/>
          </w:tcPr>
          <w:p w14:paraId="6BE8CF02"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Module(s)</w:t>
            </w:r>
          </w:p>
        </w:tc>
        <w:tc>
          <w:tcPr>
            <w:tcW w:w="1488" w:type="pct"/>
            <w:tcBorders>
              <w:top w:val="nil"/>
              <w:left w:val="nil"/>
              <w:bottom w:val="single" w:sz="4" w:space="0" w:color="A6A6A6"/>
              <w:right w:val="nil"/>
            </w:tcBorders>
            <w:shd w:val="clear" w:color="auto" w:fill="auto"/>
          </w:tcPr>
          <w:p w14:paraId="5D5A6960"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Mode of Assessing</w:t>
            </w:r>
          </w:p>
        </w:tc>
        <w:tc>
          <w:tcPr>
            <w:tcW w:w="471" w:type="pct"/>
            <w:tcBorders>
              <w:top w:val="nil"/>
              <w:left w:val="nil"/>
              <w:bottom w:val="single" w:sz="4" w:space="0" w:color="A6A6A6"/>
              <w:right w:val="nil"/>
            </w:tcBorders>
            <w:shd w:val="clear" w:color="auto" w:fill="auto"/>
          </w:tcPr>
          <w:p w14:paraId="70896635"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Entry Award</w:t>
            </w:r>
          </w:p>
        </w:tc>
      </w:tr>
      <w:tr w:rsidR="009819D4" w:rsidRPr="009819D4" w14:paraId="53F417C3" w14:textId="77777777" w:rsidTr="009819D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1E03225"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B1</w:t>
            </w:r>
          </w:p>
        </w:tc>
        <w:tc>
          <w:tcPr>
            <w:tcW w:w="237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0F0A815"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Critically analyse, synthesise and evaluate information from a variety of sources.</w:t>
            </w:r>
          </w:p>
        </w:tc>
        <w:tc>
          <w:tcPr>
            <w:tcW w:w="452" w:type="pct"/>
            <w:tcBorders>
              <w:top w:val="single" w:sz="4" w:space="0" w:color="A6A6A6"/>
              <w:left w:val="single" w:sz="4" w:space="0" w:color="A6A6A6"/>
              <w:bottom w:val="single" w:sz="4" w:space="0" w:color="A6A6A6"/>
              <w:right w:val="single" w:sz="4" w:space="0" w:color="A6A6A6"/>
            </w:tcBorders>
            <w:shd w:val="clear" w:color="auto" w:fill="F0F0F0"/>
          </w:tcPr>
          <w:p w14:paraId="6B6D042B"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488" w:type="pct"/>
            <w:tcBorders>
              <w:top w:val="single" w:sz="4" w:space="0" w:color="A6A6A6"/>
              <w:left w:val="single" w:sz="4" w:space="0" w:color="A6A6A6"/>
              <w:bottom w:val="single" w:sz="4" w:space="0" w:color="A6A6A6"/>
              <w:right w:val="single" w:sz="4" w:space="0" w:color="A6A6A6"/>
            </w:tcBorders>
            <w:shd w:val="clear" w:color="auto" w:fill="F0F0F0"/>
          </w:tcPr>
          <w:p w14:paraId="5045DDF5"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Poster presentation, Group presentation, group grant proposal, critical analysis, written/practical examination, SAQ examination; MCQ examination, written report, dissertation and viva voce</w:t>
            </w:r>
          </w:p>
        </w:tc>
        <w:tc>
          <w:tcPr>
            <w:tcW w:w="471" w:type="pct"/>
            <w:tcBorders>
              <w:top w:val="single" w:sz="4" w:space="0" w:color="A6A6A6"/>
              <w:left w:val="single" w:sz="4" w:space="0" w:color="A6A6A6"/>
              <w:bottom w:val="single" w:sz="4" w:space="0" w:color="A6A6A6"/>
              <w:right w:val="single" w:sz="4" w:space="0" w:color="A6A6A6"/>
            </w:tcBorders>
            <w:shd w:val="clear" w:color="auto" w:fill="F0F0F0"/>
          </w:tcPr>
          <w:p w14:paraId="2360CF0E"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MRes</w:t>
            </w:r>
          </w:p>
        </w:tc>
      </w:tr>
      <w:tr w:rsidR="009819D4" w:rsidRPr="009819D4" w14:paraId="6F4A6F45" w14:textId="77777777" w:rsidTr="009819D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6407F36"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B2</w:t>
            </w:r>
          </w:p>
        </w:tc>
        <w:tc>
          <w:tcPr>
            <w:tcW w:w="237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35D1FA0"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Apply subject knowledge and understanding in a variety of contexts to analyse and reach evidence-based conclusions on complex situations, problems and opportunities.</w:t>
            </w:r>
          </w:p>
        </w:tc>
        <w:tc>
          <w:tcPr>
            <w:tcW w:w="452" w:type="pct"/>
            <w:tcBorders>
              <w:top w:val="single" w:sz="4" w:space="0" w:color="A6A6A6"/>
              <w:left w:val="single" w:sz="4" w:space="0" w:color="A6A6A6"/>
              <w:bottom w:val="single" w:sz="4" w:space="0" w:color="A6A6A6"/>
              <w:right w:val="single" w:sz="4" w:space="0" w:color="A6A6A6"/>
            </w:tcBorders>
            <w:shd w:val="clear" w:color="auto" w:fill="F0F0F0"/>
          </w:tcPr>
          <w:p w14:paraId="2692EAE8"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488" w:type="pct"/>
            <w:tcBorders>
              <w:top w:val="single" w:sz="4" w:space="0" w:color="A6A6A6"/>
              <w:left w:val="single" w:sz="4" w:space="0" w:color="A6A6A6"/>
              <w:bottom w:val="single" w:sz="4" w:space="0" w:color="A6A6A6"/>
              <w:right w:val="single" w:sz="4" w:space="0" w:color="A6A6A6"/>
            </w:tcBorders>
            <w:shd w:val="clear" w:color="auto" w:fill="F0F0F0"/>
          </w:tcPr>
          <w:p w14:paraId="6D4A9F72"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Poster presentation, Group presentation, group grant proposal, critical analysis, written/practical examination, SAQ examination; MCQ examination, written report, dissertation and viva voce</w:t>
            </w:r>
          </w:p>
        </w:tc>
        <w:tc>
          <w:tcPr>
            <w:tcW w:w="471" w:type="pct"/>
            <w:tcBorders>
              <w:top w:val="single" w:sz="4" w:space="0" w:color="A6A6A6"/>
              <w:left w:val="single" w:sz="4" w:space="0" w:color="A6A6A6"/>
              <w:bottom w:val="single" w:sz="4" w:space="0" w:color="A6A6A6"/>
              <w:right w:val="single" w:sz="4" w:space="0" w:color="A6A6A6"/>
            </w:tcBorders>
            <w:shd w:val="clear" w:color="auto" w:fill="F0F0F0"/>
          </w:tcPr>
          <w:p w14:paraId="62D3B818"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MRes</w:t>
            </w:r>
          </w:p>
        </w:tc>
      </w:tr>
      <w:tr w:rsidR="009819D4" w:rsidRPr="009819D4" w14:paraId="2CAB4BE5" w14:textId="77777777" w:rsidTr="009819D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59BA241"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B3</w:t>
            </w:r>
          </w:p>
        </w:tc>
        <w:tc>
          <w:tcPr>
            <w:tcW w:w="237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EAC5894"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Review the principles and values of ethical practice with regard to the design and practice of research studies, consent and confidentiality in the collection and presentation of data, and publication.</w:t>
            </w:r>
          </w:p>
        </w:tc>
        <w:tc>
          <w:tcPr>
            <w:tcW w:w="452" w:type="pct"/>
            <w:tcBorders>
              <w:top w:val="single" w:sz="4" w:space="0" w:color="A6A6A6"/>
              <w:left w:val="single" w:sz="4" w:space="0" w:color="A6A6A6"/>
              <w:bottom w:val="single" w:sz="4" w:space="0" w:color="A6A6A6"/>
              <w:right w:val="single" w:sz="4" w:space="0" w:color="A6A6A6"/>
            </w:tcBorders>
            <w:shd w:val="clear" w:color="auto" w:fill="F0F0F0"/>
          </w:tcPr>
          <w:p w14:paraId="04CEEBC1"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488" w:type="pct"/>
            <w:tcBorders>
              <w:top w:val="single" w:sz="4" w:space="0" w:color="A6A6A6"/>
              <w:left w:val="single" w:sz="4" w:space="0" w:color="A6A6A6"/>
              <w:bottom w:val="single" w:sz="4" w:space="0" w:color="A6A6A6"/>
              <w:right w:val="single" w:sz="4" w:space="0" w:color="A6A6A6"/>
            </w:tcBorders>
            <w:shd w:val="clear" w:color="auto" w:fill="F0F0F0"/>
          </w:tcPr>
          <w:p w14:paraId="1136F141"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Poster presentation, Group presentation, group grant proposal, critical analysis, written/practical examination, SAQ examination; MCQ examination, written report, dissertation and viva voce</w:t>
            </w:r>
          </w:p>
        </w:tc>
        <w:tc>
          <w:tcPr>
            <w:tcW w:w="471" w:type="pct"/>
            <w:tcBorders>
              <w:top w:val="single" w:sz="4" w:space="0" w:color="A6A6A6"/>
              <w:left w:val="single" w:sz="4" w:space="0" w:color="A6A6A6"/>
              <w:bottom w:val="single" w:sz="4" w:space="0" w:color="A6A6A6"/>
              <w:right w:val="single" w:sz="4" w:space="0" w:color="A6A6A6"/>
            </w:tcBorders>
            <w:shd w:val="clear" w:color="auto" w:fill="F0F0F0"/>
          </w:tcPr>
          <w:p w14:paraId="03D20F8D"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MRes</w:t>
            </w:r>
          </w:p>
        </w:tc>
      </w:tr>
      <w:tr w:rsidR="009819D4" w:rsidRPr="009819D4" w14:paraId="03578161" w14:textId="77777777" w:rsidTr="009819D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28B6875"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B4</w:t>
            </w:r>
          </w:p>
        </w:tc>
        <w:tc>
          <w:tcPr>
            <w:tcW w:w="237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933294A"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Demonstrate creativity, innovation and originality in the application of knowledge.</w:t>
            </w:r>
          </w:p>
        </w:tc>
        <w:tc>
          <w:tcPr>
            <w:tcW w:w="452" w:type="pct"/>
            <w:tcBorders>
              <w:top w:val="single" w:sz="4" w:space="0" w:color="A6A6A6"/>
              <w:left w:val="single" w:sz="4" w:space="0" w:color="A6A6A6"/>
              <w:bottom w:val="single" w:sz="4" w:space="0" w:color="A6A6A6"/>
              <w:right w:val="single" w:sz="4" w:space="0" w:color="A6A6A6"/>
            </w:tcBorders>
            <w:shd w:val="clear" w:color="auto" w:fill="F0F0F0"/>
          </w:tcPr>
          <w:p w14:paraId="3AC40574" w14:textId="77777777" w:rsidR="005C11B5" w:rsidRPr="009819D4" w:rsidRDefault="0042690E" w:rsidP="005C11B5">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488" w:type="pct"/>
            <w:tcBorders>
              <w:top w:val="single" w:sz="4" w:space="0" w:color="A6A6A6"/>
              <w:left w:val="single" w:sz="4" w:space="0" w:color="A6A6A6"/>
              <w:bottom w:val="single" w:sz="4" w:space="0" w:color="A6A6A6"/>
              <w:right w:val="single" w:sz="4" w:space="0" w:color="A6A6A6"/>
            </w:tcBorders>
            <w:shd w:val="clear" w:color="auto" w:fill="F0F0F0"/>
          </w:tcPr>
          <w:p w14:paraId="0D11F980"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Poster presentation, Group presentation, group grant proposal, critical analysis, written/practical examination, SAQ examination; MCQ examination, written report, dissertation and viva voce</w:t>
            </w:r>
          </w:p>
        </w:tc>
        <w:tc>
          <w:tcPr>
            <w:tcW w:w="471" w:type="pct"/>
            <w:tcBorders>
              <w:top w:val="single" w:sz="4" w:space="0" w:color="A6A6A6"/>
              <w:left w:val="single" w:sz="4" w:space="0" w:color="A6A6A6"/>
              <w:bottom w:val="single" w:sz="4" w:space="0" w:color="A6A6A6"/>
              <w:right w:val="single" w:sz="4" w:space="0" w:color="A6A6A6"/>
            </w:tcBorders>
            <w:shd w:val="clear" w:color="auto" w:fill="F0F0F0"/>
          </w:tcPr>
          <w:p w14:paraId="059D6C7C"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MRes</w:t>
            </w:r>
          </w:p>
        </w:tc>
      </w:tr>
      <w:tr w:rsidR="005C11B5" w:rsidRPr="009819D4" w14:paraId="3E5859B4" w14:textId="77777777" w:rsidTr="009819D4">
        <w:tc>
          <w:tcPr>
            <w:tcW w:w="213" w:type="pct"/>
            <w:gridSpan w:val="2"/>
            <w:tcBorders>
              <w:top w:val="nil"/>
              <w:left w:val="nil"/>
              <w:bottom w:val="nil"/>
              <w:right w:val="nil"/>
            </w:tcBorders>
            <w:shd w:val="clear" w:color="auto" w:fill="auto"/>
            <w:tcMar>
              <w:top w:w="28" w:type="dxa"/>
              <w:left w:w="57" w:type="dxa"/>
              <w:bottom w:w="28" w:type="dxa"/>
              <w:right w:w="57" w:type="dxa"/>
            </w:tcMar>
          </w:tcPr>
          <w:p w14:paraId="4F0B1FC8" w14:textId="77777777" w:rsidR="005C11B5" w:rsidRPr="009819D4" w:rsidRDefault="005C11B5" w:rsidP="0042690E">
            <w:pPr>
              <w:spacing w:before="120" w:after="0" w:line="240" w:lineRule="auto"/>
              <w:rPr>
                <w:rFonts w:asciiTheme="minorHAnsi" w:hAnsiTheme="minorHAnsi" w:cstheme="minorHAnsi"/>
                <w:b/>
                <w:sz w:val="20"/>
              </w:rPr>
            </w:pPr>
            <w:r w:rsidRPr="009819D4">
              <w:rPr>
                <w:rFonts w:asciiTheme="minorHAnsi" w:hAnsiTheme="minorHAnsi" w:cstheme="minorHAnsi"/>
                <w:b/>
                <w:sz w:val="20"/>
              </w:rPr>
              <w:t>C</w:t>
            </w:r>
          </w:p>
        </w:tc>
        <w:tc>
          <w:tcPr>
            <w:tcW w:w="4787" w:type="pct"/>
            <w:gridSpan w:val="6"/>
            <w:tcBorders>
              <w:top w:val="nil"/>
              <w:left w:val="nil"/>
              <w:bottom w:val="nil"/>
              <w:right w:val="nil"/>
            </w:tcBorders>
            <w:shd w:val="clear" w:color="auto" w:fill="auto"/>
            <w:tcMar>
              <w:top w:w="28" w:type="dxa"/>
              <w:left w:w="57" w:type="dxa"/>
              <w:bottom w:w="28" w:type="dxa"/>
              <w:right w:w="57" w:type="dxa"/>
            </w:tcMar>
          </w:tcPr>
          <w:p w14:paraId="78CF28AC" w14:textId="77777777" w:rsidR="005C11B5" w:rsidRPr="009819D4" w:rsidRDefault="005C11B5" w:rsidP="0042690E">
            <w:pPr>
              <w:tabs>
                <w:tab w:val="left" w:pos="12434"/>
              </w:tabs>
              <w:spacing w:before="120" w:after="0" w:line="240" w:lineRule="auto"/>
              <w:rPr>
                <w:rFonts w:asciiTheme="minorHAnsi" w:hAnsiTheme="minorHAnsi" w:cstheme="minorHAnsi"/>
                <w:sz w:val="20"/>
              </w:rPr>
            </w:pPr>
            <w:r w:rsidRPr="009819D4">
              <w:rPr>
                <w:rFonts w:asciiTheme="minorHAnsi" w:hAnsiTheme="minorHAnsi" w:cstheme="minorHAnsi"/>
                <w:b/>
                <w:sz w:val="20"/>
              </w:rPr>
              <w:t xml:space="preserve">Practical/Professional Skills. </w:t>
            </w:r>
            <w:r w:rsidRPr="009819D4">
              <w:rPr>
                <w:rFonts w:asciiTheme="minorHAnsi" w:hAnsiTheme="minorHAnsi" w:cstheme="minorHAnsi"/>
                <w:sz w:val="20"/>
              </w:rPr>
              <w:t>Upon successful completion of the programme, a student should be able to:</w:t>
            </w:r>
          </w:p>
        </w:tc>
      </w:tr>
      <w:tr w:rsidR="005C11B5" w:rsidRPr="009819D4" w14:paraId="4FCEFDD7" w14:textId="77777777" w:rsidTr="009819D4">
        <w:tc>
          <w:tcPr>
            <w:tcW w:w="213"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5E7614BF"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No.</w:t>
            </w:r>
          </w:p>
        </w:tc>
        <w:tc>
          <w:tcPr>
            <w:tcW w:w="2376"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7306D2BA" w14:textId="77777777" w:rsidR="005C11B5" w:rsidRPr="009819D4" w:rsidRDefault="005C11B5" w:rsidP="005C11B5">
            <w:pPr>
              <w:tabs>
                <w:tab w:val="center" w:pos="2069"/>
              </w:tabs>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Learning Outcome</w:t>
            </w:r>
          </w:p>
        </w:tc>
        <w:tc>
          <w:tcPr>
            <w:tcW w:w="452" w:type="pct"/>
            <w:tcBorders>
              <w:top w:val="nil"/>
              <w:left w:val="nil"/>
              <w:bottom w:val="single" w:sz="4" w:space="0" w:color="A6A6A6"/>
              <w:right w:val="nil"/>
            </w:tcBorders>
            <w:shd w:val="clear" w:color="auto" w:fill="auto"/>
          </w:tcPr>
          <w:p w14:paraId="67CF26A0"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Module(s)</w:t>
            </w:r>
          </w:p>
        </w:tc>
        <w:tc>
          <w:tcPr>
            <w:tcW w:w="1488" w:type="pct"/>
            <w:tcBorders>
              <w:top w:val="nil"/>
              <w:left w:val="nil"/>
              <w:bottom w:val="single" w:sz="4" w:space="0" w:color="A6A6A6"/>
              <w:right w:val="nil"/>
            </w:tcBorders>
            <w:shd w:val="clear" w:color="auto" w:fill="auto"/>
          </w:tcPr>
          <w:p w14:paraId="1109A81D"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Mode of Assessing</w:t>
            </w:r>
          </w:p>
        </w:tc>
        <w:tc>
          <w:tcPr>
            <w:tcW w:w="471" w:type="pct"/>
            <w:tcBorders>
              <w:top w:val="nil"/>
              <w:left w:val="nil"/>
              <w:bottom w:val="single" w:sz="4" w:space="0" w:color="A6A6A6"/>
              <w:right w:val="nil"/>
            </w:tcBorders>
            <w:shd w:val="clear" w:color="auto" w:fill="auto"/>
          </w:tcPr>
          <w:p w14:paraId="3A8307CC"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Entry Award</w:t>
            </w:r>
          </w:p>
        </w:tc>
      </w:tr>
      <w:tr w:rsidR="0042690E" w:rsidRPr="009819D4" w14:paraId="4B62A430" w14:textId="77777777" w:rsidTr="009819D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2ED0E0D"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C1</w:t>
            </w:r>
          </w:p>
        </w:tc>
        <w:tc>
          <w:tcPr>
            <w:tcW w:w="237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B40E69B"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Identify a hypothesis, formulate a research question, devise an appropriate research strategy and take a systematic approach to project planning and management.</w:t>
            </w:r>
          </w:p>
        </w:tc>
        <w:tc>
          <w:tcPr>
            <w:tcW w:w="452" w:type="pct"/>
            <w:tcBorders>
              <w:top w:val="single" w:sz="4" w:space="0" w:color="A6A6A6"/>
              <w:left w:val="single" w:sz="4" w:space="0" w:color="A6A6A6"/>
              <w:bottom w:val="single" w:sz="4" w:space="0" w:color="A6A6A6"/>
              <w:right w:val="single" w:sz="4" w:space="0" w:color="A6A6A6"/>
            </w:tcBorders>
            <w:shd w:val="clear" w:color="auto" w:fill="F0F0F0"/>
          </w:tcPr>
          <w:p w14:paraId="33DBB900"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488" w:type="pct"/>
            <w:tcBorders>
              <w:top w:val="single" w:sz="4" w:space="0" w:color="A6A6A6"/>
              <w:left w:val="single" w:sz="4" w:space="0" w:color="A6A6A6"/>
              <w:bottom w:val="single" w:sz="4" w:space="0" w:color="A6A6A6"/>
              <w:right w:val="single" w:sz="4" w:space="0" w:color="A6A6A6"/>
            </w:tcBorders>
            <w:shd w:val="clear" w:color="auto" w:fill="F0F0F0"/>
          </w:tcPr>
          <w:p w14:paraId="0F551609"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Poster presentation, Group presentation, group grant proposal, critical analysis, written/practical examination, SAQ examination; MCQ examination, written report, dissertation and viva voce</w:t>
            </w:r>
          </w:p>
        </w:tc>
        <w:tc>
          <w:tcPr>
            <w:tcW w:w="471" w:type="pct"/>
            <w:tcBorders>
              <w:top w:val="single" w:sz="4" w:space="0" w:color="A6A6A6"/>
              <w:left w:val="single" w:sz="4" w:space="0" w:color="A6A6A6"/>
              <w:bottom w:val="single" w:sz="4" w:space="0" w:color="A6A6A6"/>
              <w:right w:val="single" w:sz="4" w:space="0" w:color="A6A6A6"/>
            </w:tcBorders>
            <w:shd w:val="clear" w:color="auto" w:fill="F0F0F0"/>
          </w:tcPr>
          <w:p w14:paraId="4E3B135D"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MRes</w:t>
            </w:r>
          </w:p>
        </w:tc>
      </w:tr>
      <w:tr w:rsidR="0042690E" w:rsidRPr="009819D4" w14:paraId="2BA3AE3B" w14:textId="77777777" w:rsidTr="009819D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2419144"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C2</w:t>
            </w:r>
          </w:p>
        </w:tc>
        <w:tc>
          <w:tcPr>
            <w:tcW w:w="237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86EB0A6"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Perform research using ethically appropriate techniques within the methods and data collection.</w:t>
            </w:r>
          </w:p>
        </w:tc>
        <w:tc>
          <w:tcPr>
            <w:tcW w:w="452" w:type="pct"/>
            <w:tcBorders>
              <w:top w:val="single" w:sz="4" w:space="0" w:color="A6A6A6"/>
              <w:left w:val="single" w:sz="4" w:space="0" w:color="A6A6A6"/>
              <w:bottom w:val="single" w:sz="4" w:space="0" w:color="A6A6A6"/>
              <w:right w:val="single" w:sz="4" w:space="0" w:color="A6A6A6"/>
            </w:tcBorders>
            <w:shd w:val="clear" w:color="auto" w:fill="F0F0F0"/>
          </w:tcPr>
          <w:p w14:paraId="597BAD11"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488" w:type="pct"/>
            <w:tcBorders>
              <w:top w:val="single" w:sz="4" w:space="0" w:color="A6A6A6"/>
              <w:left w:val="single" w:sz="4" w:space="0" w:color="A6A6A6"/>
              <w:bottom w:val="single" w:sz="4" w:space="0" w:color="A6A6A6"/>
              <w:right w:val="single" w:sz="4" w:space="0" w:color="A6A6A6"/>
            </w:tcBorders>
            <w:shd w:val="clear" w:color="auto" w:fill="F0F0F0"/>
          </w:tcPr>
          <w:p w14:paraId="78AB3A11"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Poster presentation, Group presentation, group grant proposal, critical analysis, written/practical examination, SAQ examination; MCQ examination, written report, dissertation and viva voce</w:t>
            </w:r>
          </w:p>
        </w:tc>
        <w:tc>
          <w:tcPr>
            <w:tcW w:w="471" w:type="pct"/>
            <w:tcBorders>
              <w:top w:val="single" w:sz="4" w:space="0" w:color="A6A6A6"/>
              <w:left w:val="single" w:sz="4" w:space="0" w:color="A6A6A6"/>
              <w:bottom w:val="single" w:sz="4" w:space="0" w:color="A6A6A6"/>
              <w:right w:val="single" w:sz="4" w:space="0" w:color="A6A6A6"/>
            </w:tcBorders>
            <w:shd w:val="clear" w:color="auto" w:fill="F0F0F0"/>
          </w:tcPr>
          <w:p w14:paraId="5BDF96A9"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MRes</w:t>
            </w:r>
          </w:p>
        </w:tc>
      </w:tr>
      <w:tr w:rsidR="0042690E" w:rsidRPr="009819D4" w14:paraId="6B598748" w14:textId="77777777" w:rsidTr="009819D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15FE94C"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C3</w:t>
            </w:r>
          </w:p>
        </w:tc>
        <w:tc>
          <w:tcPr>
            <w:tcW w:w="237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785D69D"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Effectively manage, analyse, and critically interpret data collected in the laboratory, field or in silico.</w:t>
            </w:r>
          </w:p>
        </w:tc>
        <w:tc>
          <w:tcPr>
            <w:tcW w:w="452" w:type="pct"/>
            <w:tcBorders>
              <w:top w:val="single" w:sz="4" w:space="0" w:color="A6A6A6"/>
              <w:left w:val="single" w:sz="4" w:space="0" w:color="A6A6A6"/>
              <w:bottom w:val="single" w:sz="4" w:space="0" w:color="A6A6A6"/>
              <w:right w:val="single" w:sz="4" w:space="0" w:color="A6A6A6"/>
            </w:tcBorders>
            <w:shd w:val="clear" w:color="auto" w:fill="F0F0F0"/>
          </w:tcPr>
          <w:p w14:paraId="0486FBE3"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488" w:type="pct"/>
            <w:tcBorders>
              <w:top w:val="single" w:sz="4" w:space="0" w:color="A6A6A6"/>
              <w:left w:val="single" w:sz="4" w:space="0" w:color="A6A6A6"/>
              <w:bottom w:val="single" w:sz="4" w:space="0" w:color="A6A6A6"/>
              <w:right w:val="single" w:sz="4" w:space="0" w:color="A6A6A6"/>
            </w:tcBorders>
            <w:shd w:val="clear" w:color="auto" w:fill="F0F0F0"/>
          </w:tcPr>
          <w:p w14:paraId="4979E571"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Poster presentation, Group presentation, group grant proposal, critical analysis, written/practical examination, SAQ examination; MCQ examination, written report, dissertation and viva voce</w:t>
            </w:r>
          </w:p>
        </w:tc>
        <w:tc>
          <w:tcPr>
            <w:tcW w:w="471" w:type="pct"/>
            <w:tcBorders>
              <w:top w:val="single" w:sz="4" w:space="0" w:color="A6A6A6"/>
              <w:left w:val="single" w:sz="4" w:space="0" w:color="A6A6A6"/>
              <w:bottom w:val="single" w:sz="4" w:space="0" w:color="A6A6A6"/>
              <w:right w:val="single" w:sz="4" w:space="0" w:color="A6A6A6"/>
            </w:tcBorders>
            <w:shd w:val="clear" w:color="auto" w:fill="F0F0F0"/>
          </w:tcPr>
          <w:p w14:paraId="6463FFCF" w14:textId="77777777" w:rsidR="0042690E" w:rsidRPr="009819D4" w:rsidRDefault="0042690E" w:rsidP="0042690E">
            <w:pPr>
              <w:spacing w:after="0" w:line="240" w:lineRule="auto"/>
              <w:rPr>
                <w:rFonts w:asciiTheme="minorHAnsi" w:hAnsiTheme="minorHAnsi" w:cstheme="minorHAnsi"/>
                <w:sz w:val="20"/>
              </w:rPr>
            </w:pPr>
            <w:r w:rsidRPr="009819D4">
              <w:rPr>
                <w:rFonts w:asciiTheme="minorHAnsi" w:hAnsiTheme="minorHAnsi" w:cstheme="minorHAnsi"/>
                <w:sz w:val="20"/>
              </w:rPr>
              <w:t>MRes</w:t>
            </w:r>
          </w:p>
        </w:tc>
      </w:tr>
      <w:tr w:rsidR="005C11B5" w:rsidRPr="009819D4" w14:paraId="1017660A" w14:textId="77777777" w:rsidTr="009819D4">
        <w:tc>
          <w:tcPr>
            <w:tcW w:w="213"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4A7C240"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C4</w:t>
            </w:r>
          </w:p>
        </w:tc>
        <w:tc>
          <w:tcPr>
            <w:tcW w:w="237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2D3FD13"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Critically appraise and select effective means of reporting and communicating research questions, strategies and findings within differing contexts and environments.</w:t>
            </w:r>
          </w:p>
        </w:tc>
        <w:tc>
          <w:tcPr>
            <w:tcW w:w="452" w:type="pct"/>
            <w:tcBorders>
              <w:top w:val="single" w:sz="4" w:space="0" w:color="A6A6A6"/>
              <w:left w:val="single" w:sz="4" w:space="0" w:color="A6A6A6"/>
              <w:bottom w:val="single" w:sz="4" w:space="0" w:color="A6A6A6"/>
              <w:right w:val="single" w:sz="4" w:space="0" w:color="A6A6A6"/>
            </w:tcBorders>
            <w:shd w:val="clear" w:color="auto" w:fill="F0F0F0"/>
          </w:tcPr>
          <w:p w14:paraId="69A083FD" w14:textId="77777777" w:rsidR="005C11B5" w:rsidRPr="009819D4" w:rsidRDefault="0042690E" w:rsidP="005C11B5">
            <w:pPr>
              <w:spacing w:after="0" w:line="240" w:lineRule="auto"/>
              <w:rPr>
                <w:rFonts w:asciiTheme="minorHAnsi" w:hAnsiTheme="minorHAnsi" w:cstheme="minorHAnsi"/>
                <w:sz w:val="20"/>
              </w:rPr>
            </w:pPr>
            <w:r w:rsidRPr="009819D4">
              <w:rPr>
                <w:rFonts w:asciiTheme="minorHAnsi" w:hAnsiTheme="minorHAnsi" w:cstheme="minorHAnsi"/>
                <w:sz w:val="20"/>
              </w:rPr>
              <w:t>All modules</w:t>
            </w:r>
          </w:p>
        </w:tc>
        <w:tc>
          <w:tcPr>
            <w:tcW w:w="1488" w:type="pct"/>
            <w:tcBorders>
              <w:top w:val="single" w:sz="4" w:space="0" w:color="A6A6A6"/>
              <w:left w:val="single" w:sz="4" w:space="0" w:color="A6A6A6"/>
              <w:bottom w:val="single" w:sz="4" w:space="0" w:color="A6A6A6"/>
              <w:right w:val="single" w:sz="4" w:space="0" w:color="A6A6A6"/>
            </w:tcBorders>
            <w:shd w:val="clear" w:color="auto" w:fill="F0F0F0"/>
          </w:tcPr>
          <w:p w14:paraId="4DF462B1"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Poster presentation, Group presentation, group grant proposal, critical analysis, written/practical examination, SAQ examination; MCQ examination, written report, dissertation and viva voce</w:t>
            </w:r>
          </w:p>
        </w:tc>
        <w:tc>
          <w:tcPr>
            <w:tcW w:w="471" w:type="pct"/>
            <w:tcBorders>
              <w:top w:val="single" w:sz="4" w:space="0" w:color="A6A6A6"/>
              <w:left w:val="single" w:sz="4" w:space="0" w:color="A6A6A6"/>
              <w:bottom w:val="single" w:sz="4" w:space="0" w:color="A6A6A6"/>
              <w:right w:val="single" w:sz="4" w:space="0" w:color="A6A6A6"/>
            </w:tcBorders>
            <w:shd w:val="clear" w:color="auto" w:fill="F0F0F0"/>
          </w:tcPr>
          <w:p w14:paraId="337AFBB7"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MRes</w:t>
            </w:r>
          </w:p>
        </w:tc>
      </w:tr>
      <w:tr w:rsidR="005C11B5" w:rsidRPr="009819D4" w14:paraId="6410ACE9" w14:textId="77777777" w:rsidTr="009819D4">
        <w:tc>
          <w:tcPr>
            <w:tcW w:w="213"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6CB236D7" w14:textId="77777777" w:rsidR="005C11B5" w:rsidRPr="009819D4" w:rsidRDefault="005C11B5" w:rsidP="005C11B5">
            <w:pPr>
              <w:spacing w:after="0" w:line="240" w:lineRule="auto"/>
              <w:jc w:val="right"/>
              <w:rPr>
                <w:rFonts w:asciiTheme="minorHAnsi" w:hAnsiTheme="minorHAnsi" w:cstheme="minorHAnsi"/>
                <w:b/>
                <w:sz w:val="8"/>
                <w:szCs w:val="10"/>
              </w:rPr>
            </w:pPr>
          </w:p>
        </w:tc>
        <w:tc>
          <w:tcPr>
            <w:tcW w:w="4787"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0BEED291" w14:textId="77777777" w:rsidR="005C11B5" w:rsidRPr="009819D4" w:rsidRDefault="005C11B5" w:rsidP="005C11B5">
            <w:pPr>
              <w:spacing w:after="0" w:line="240" w:lineRule="auto"/>
              <w:rPr>
                <w:rFonts w:asciiTheme="minorHAnsi" w:hAnsiTheme="minorHAnsi" w:cstheme="minorHAnsi"/>
                <w:b/>
                <w:sz w:val="8"/>
                <w:szCs w:val="10"/>
              </w:rPr>
            </w:pPr>
          </w:p>
        </w:tc>
      </w:tr>
      <w:tr w:rsidR="005C11B5" w:rsidRPr="009819D4" w14:paraId="07CD4E07" w14:textId="77777777" w:rsidTr="009819D4">
        <w:tc>
          <w:tcPr>
            <w:tcW w:w="143" w:type="pct"/>
            <w:tcBorders>
              <w:top w:val="nil"/>
              <w:left w:val="nil"/>
              <w:bottom w:val="single" w:sz="4" w:space="0" w:color="A6A6A6"/>
              <w:right w:val="nil"/>
            </w:tcBorders>
            <w:shd w:val="clear" w:color="auto" w:fill="auto"/>
            <w:tcMar>
              <w:top w:w="28" w:type="dxa"/>
              <w:left w:w="57" w:type="dxa"/>
              <w:bottom w:w="28" w:type="dxa"/>
              <w:right w:w="57" w:type="dxa"/>
            </w:tcMar>
          </w:tcPr>
          <w:p w14:paraId="6EC6553C" w14:textId="77777777" w:rsidR="005C11B5" w:rsidRPr="009819D4" w:rsidRDefault="005C11B5" w:rsidP="009819D4">
            <w:pPr>
              <w:pageBreakBefore/>
              <w:spacing w:after="0" w:line="240" w:lineRule="auto"/>
              <w:jc w:val="both"/>
              <w:rPr>
                <w:rFonts w:asciiTheme="minorHAnsi" w:hAnsiTheme="minorHAnsi" w:cstheme="minorHAnsi"/>
                <w:b/>
                <w:color w:val="B11636"/>
                <w:sz w:val="20"/>
              </w:rPr>
            </w:pPr>
            <w:r w:rsidRPr="009819D4">
              <w:rPr>
                <w:rFonts w:asciiTheme="minorHAnsi" w:hAnsiTheme="minorHAnsi" w:cstheme="minorHAnsi"/>
                <w:b/>
                <w:color w:val="B11636"/>
                <w:sz w:val="20"/>
              </w:rPr>
              <w:lastRenderedPageBreak/>
              <w:t>21</w:t>
            </w:r>
          </w:p>
        </w:tc>
        <w:tc>
          <w:tcPr>
            <w:tcW w:w="4857" w:type="pct"/>
            <w:gridSpan w:val="7"/>
            <w:tcBorders>
              <w:top w:val="nil"/>
              <w:left w:val="nil"/>
              <w:bottom w:val="single" w:sz="4" w:space="0" w:color="A6A6A6"/>
              <w:right w:val="nil"/>
            </w:tcBorders>
            <w:shd w:val="clear" w:color="auto" w:fill="auto"/>
            <w:tcMar>
              <w:top w:w="28" w:type="dxa"/>
              <w:left w:w="57" w:type="dxa"/>
              <w:bottom w:w="28" w:type="dxa"/>
              <w:right w:w="57" w:type="dxa"/>
            </w:tcMar>
          </w:tcPr>
          <w:p w14:paraId="49C0E2E5"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Career Opportunities</w:t>
            </w:r>
          </w:p>
        </w:tc>
      </w:tr>
      <w:tr w:rsidR="005C11B5" w:rsidRPr="009819D4" w14:paraId="5BF04B09" w14:textId="77777777" w:rsidTr="009819D4">
        <w:tc>
          <w:tcPr>
            <w:tcW w:w="5000" w:type="pct"/>
            <w:gridSpan w:val="8"/>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A37060F" w14:textId="77777777" w:rsidR="005C11B5" w:rsidRPr="009819D4" w:rsidRDefault="005C11B5" w:rsidP="005C11B5">
            <w:pPr>
              <w:spacing w:before="120" w:after="120" w:line="240" w:lineRule="auto"/>
              <w:rPr>
                <w:rFonts w:asciiTheme="minorHAnsi" w:hAnsiTheme="minorHAnsi" w:cstheme="minorHAnsi"/>
                <w:sz w:val="20"/>
              </w:rPr>
            </w:pPr>
            <w:r w:rsidRPr="009819D4">
              <w:rPr>
                <w:rFonts w:asciiTheme="minorHAnsi" w:hAnsiTheme="minorHAnsi" w:cstheme="minorHAnsi"/>
                <w:sz w:val="20"/>
              </w:rPr>
              <w:t>Graduates are competitively placed to begin PhD programmes or seek employment within academic or private sector research programmes. Alumni of LSTM hold prominent positions in health ministries, universities, hospitals, and international organisations throughout the world. In terms of student development, the goal of the MRes in Tropical Health and Infectious Disease Research is the formation of highly skilled, independent researchers equipped to pursue high-level research or applied careers.  Transferable skills developed during the MRes, particularly critical analysis skills will also set students in good stead to work for a diverse range of employers including NGOs and bilateral and multilateral organisations.</w:t>
            </w:r>
          </w:p>
        </w:tc>
      </w:tr>
    </w:tbl>
    <w:p w14:paraId="2C7B6D17" w14:textId="77777777" w:rsidR="005C11B5" w:rsidRPr="009819D4" w:rsidRDefault="005C11B5">
      <w:pPr>
        <w:rPr>
          <w:rFonts w:asciiTheme="minorHAnsi" w:hAnsiTheme="minorHAnsi" w:cstheme="minorHAnsi"/>
          <w:sz w:val="20"/>
        </w:rPr>
        <w:sectPr w:rsidR="005C11B5" w:rsidRPr="009819D4" w:rsidSect="005C11B5">
          <w:headerReference w:type="default" r:id="rId10"/>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5C11B5" w:rsidRPr="009819D4" w14:paraId="25D75890" w14:textId="77777777" w:rsidTr="005C11B5">
        <w:tc>
          <w:tcPr>
            <w:tcW w:w="10773" w:type="dxa"/>
            <w:gridSpan w:val="3"/>
            <w:tcBorders>
              <w:top w:val="nil"/>
              <w:left w:val="nil"/>
              <w:bottom w:val="nil"/>
              <w:right w:val="nil"/>
            </w:tcBorders>
            <w:shd w:val="clear" w:color="auto" w:fill="auto"/>
            <w:tcMar>
              <w:top w:w="28" w:type="dxa"/>
              <w:left w:w="57" w:type="dxa"/>
              <w:bottom w:w="28" w:type="dxa"/>
              <w:right w:w="57" w:type="dxa"/>
            </w:tcMar>
          </w:tcPr>
          <w:p w14:paraId="1614D683" w14:textId="77777777" w:rsidR="005C11B5" w:rsidRPr="009819D4" w:rsidRDefault="005C11B5" w:rsidP="009819D4">
            <w:pPr>
              <w:pStyle w:val="Heading2"/>
              <w:spacing w:before="0" w:line="240" w:lineRule="auto"/>
              <w:rPr>
                <w:rFonts w:asciiTheme="minorHAnsi" w:hAnsiTheme="minorHAnsi" w:cstheme="minorHAnsi"/>
                <w:b/>
                <w:bCs/>
                <w:color w:val="auto"/>
                <w:sz w:val="22"/>
                <w:szCs w:val="22"/>
              </w:rPr>
            </w:pPr>
            <w:r w:rsidRPr="009819D4">
              <w:rPr>
                <w:rFonts w:asciiTheme="minorHAnsi" w:hAnsiTheme="minorHAnsi" w:cstheme="minorHAnsi"/>
                <w:b/>
                <w:bCs/>
                <w:color w:val="auto"/>
                <w:sz w:val="22"/>
                <w:szCs w:val="22"/>
              </w:rPr>
              <w:lastRenderedPageBreak/>
              <w:t>Part C: Entrance Requirements</w:t>
            </w:r>
          </w:p>
          <w:p w14:paraId="38761A2F" w14:textId="77777777" w:rsidR="005C11B5" w:rsidRPr="009819D4" w:rsidRDefault="005C11B5" w:rsidP="009819D4">
            <w:pPr>
              <w:pStyle w:val="Heading2"/>
              <w:spacing w:before="0" w:line="240" w:lineRule="auto"/>
              <w:rPr>
                <w:rFonts w:asciiTheme="minorHAnsi" w:hAnsiTheme="minorHAnsi" w:cstheme="minorHAnsi"/>
                <w:b/>
                <w:bCs/>
                <w:color w:val="auto"/>
                <w:sz w:val="22"/>
                <w:szCs w:val="22"/>
              </w:rPr>
            </w:pPr>
          </w:p>
        </w:tc>
      </w:tr>
      <w:tr w:rsidR="005C11B5" w:rsidRPr="009819D4" w14:paraId="3F66C352"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516D5DD5"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22</w:t>
            </w:r>
          </w:p>
          <w:p w14:paraId="6BB5A631" w14:textId="77777777" w:rsidR="005C11B5" w:rsidRPr="009819D4" w:rsidRDefault="005C11B5" w:rsidP="005C11B5">
            <w:pPr>
              <w:spacing w:after="0" w:line="240" w:lineRule="auto"/>
              <w:rPr>
                <w:rFonts w:asciiTheme="minorHAnsi" w:hAnsiTheme="minorHAnsi" w:cstheme="minorHAnsi"/>
                <w:b/>
                <w:color w:val="B11636"/>
                <w:sz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32B5A2A2"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7D2CEC00" w14:textId="77777777" w:rsidR="005C11B5" w:rsidRPr="009819D4" w:rsidRDefault="005C11B5" w:rsidP="0042690E">
            <w:pPr>
              <w:spacing w:before="120" w:after="120" w:line="240" w:lineRule="auto"/>
              <w:rPr>
                <w:rFonts w:asciiTheme="minorHAnsi" w:hAnsiTheme="minorHAnsi" w:cstheme="minorHAnsi"/>
                <w:sz w:val="20"/>
              </w:rPr>
            </w:pPr>
            <w:r w:rsidRPr="009819D4">
              <w:rPr>
                <w:rFonts w:asciiTheme="minorHAnsi" w:hAnsiTheme="minorHAnsi" w:cstheme="minorHAnsi"/>
                <w:sz w:val="20"/>
              </w:rPr>
              <w:t>Open to graduates with an Honours degree (minimum 2.i or equivalent) in the biological sciences or a medical/veterinary degree. Overseas candidates with other qualifications may be accepted, particularly if they have the relevant experience through working in an appropriate field for a number of years. Medical or Veterinary students who have completed at least three years of study and wish to intercalate are also accepted onto the programme.</w:t>
            </w:r>
          </w:p>
        </w:tc>
      </w:tr>
      <w:tr w:rsidR="005C11B5" w:rsidRPr="009819D4" w14:paraId="35B56D9D"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645FFC6D"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5163C10E"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8589" w:type="dxa"/>
            <w:tcBorders>
              <w:top w:val="nil"/>
              <w:left w:val="nil"/>
              <w:bottom w:val="single" w:sz="4" w:space="0" w:color="A6A6A6"/>
              <w:right w:val="nil"/>
            </w:tcBorders>
            <w:shd w:val="clear" w:color="auto" w:fill="auto"/>
          </w:tcPr>
          <w:p w14:paraId="7AF21FA8"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571FA1C4"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0C3AE400"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4A497DCF"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006C55AE" w14:textId="77777777" w:rsidR="005C11B5" w:rsidRPr="009819D4" w:rsidRDefault="005C11B5" w:rsidP="0042690E">
            <w:pPr>
              <w:spacing w:before="120" w:after="120" w:line="240" w:lineRule="auto"/>
              <w:rPr>
                <w:rFonts w:asciiTheme="minorHAnsi" w:hAnsiTheme="minorHAnsi" w:cstheme="minorHAnsi"/>
                <w:sz w:val="20"/>
              </w:rPr>
            </w:pPr>
            <w:r w:rsidRPr="009819D4">
              <w:rPr>
                <w:rFonts w:asciiTheme="minorHAnsi" w:hAnsiTheme="minorHAnsi" w:cstheme="minorHAnsi"/>
                <w:sz w:val="20"/>
              </w:rPr>
              <w:t>The programme is taught in English.  Applicants whose first language is not English must normally provide evidence of an IELTS (International English Language Testing System) score of at least 6.5 with a minimum of 6.5 in all learning components, or a TOEFL (Test of English as a Foreign Language) score of at least 88 for the Internet-based Test (iBT), with minimum scores of 21 for Listening and Writing, 22 for Reading and 23 for Speaking.  Tests should be within their validity period of 2 years.  Other English Language Tests and country-specific English Language qualifications are also accepted – a full list with details of levels required can be found on the LSTM website (http://www.lstmed.ac.uk/study/how-to-apply/english-language-requirements). Applicants who have recently completed a degree-level qualification taught in a majority English speaking country (as defined by UK Visas and Immigration (UKVI)) may also be accepted at the discretion of the Director of Studies.</w:t>
            </w:r>
          </w:p>
        </w:tc>
      </w:tr>
      <w:tr w:rsidR="005C11B5" w:rsidRPr="009819D4" w14:paraId="2819B861"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738DC6D3"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2111842A"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38080E4F"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5DC1EA9F"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7DC3263E"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429F23E4"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6E30B5F8" w14:textId="77777777" w:rsidR="005C11B5" w:rsidRPr="009819D4" w:rsidRDefault="005C11B5" w:rsidP="0042690E">
            <w:pPr>
              <w:spacing w:before="120" w:after="120" w:line="240" w:lineRule="auto"/>
              <w:rPr>
                <w:rFonts w:asciiTheme="minorHAnsi" w:hAnsiTheme="minorHAnsi" w:cstheme="minorHAnsi"/>
                <w:sz w:val="20"/>
              </w:rPr>
            </w:pPr>
            <w:r w:rsidRPr="009819D4">
              <w:rPr>
                <w:rFonts w:asciiTheme="minorHAnsi" w:hAnsiTheme="minorHAnsi" w:cstheme="minorHAnsi"/>
                <w:sz w:val="20"/>
              </w:rPr>
              <w:t>All programmes of study will permit entry with credit attributed to previous certificated study up to a total of one third of the credits required to be awarded a Masters Degree, Postgraduate Diploma, Postgraduate Certificate or Postgraduate Award.</w:t>
            </w:r>
          </w:p>
        </w:tc>
      </w:tr>
      <w:tr w:rsidR="005C11B5" w:rsidRPr="009819D4" w14:paraId="2BC7C992"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7352B598"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470D6E45"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694C3630"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509BAAC6"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2A8CC2BA"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7517277E"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14530962" w14:textId="77777777" w:rsidR="005C11B5" w:rsidRPr="009819D4" w:rsidRDefault="005C11B5" w:rsidP="0042690E">
            <w:pPr>
              <w:spacing w:before="120" w:after="120" w:line="240" w:lineRule="auto"/>
              <w:rPr>
                <w:rFonts w:asciiTheme="minorHAnsi" w:hAnsiTheme="minorHAnsi" w:cstheme="minorHAnsi"/>
                <w:sz w:val="20"/>
              </w:rPr>
            </w:pPr>
            <w:r w:rsidRPr="009819D4">
              <w:rPr>
                <w:rFonts w:asciiTheme="minorHAnsi" w:hAnsiTheme="minorHAnsi" w:cstheme="minorHAnsi"/>
                <w:sz w:val="20"/>
              </w:rPr>
              <w:t>Non-graduates with considerable satisfactory work experience and evidence of appropriate in-service training will also be considered.</w:t>
            </w:r>
          </w:p>
        </w:tc>
      </w:tr>
      <w:tr w:rsidR="005C11B5" w:rsidRPr="009819D4" w14:paraId="6B29BC2E"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7EF35447"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57F52CA4" w14:textId="77777777" w:rsidR="005C11B5" w:rsidRPr="009819D4" w:rsidRDefault="005C11B5" w:rsidP="005C11B5">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73BE6B5D" w14:textId="77777777" w:rsidR="005C11B5" w:rsidRPr="009819D4" w:rsidRDefault="005C11B5" w:rsidP="005C11B5">
            <w:pPr>
              <w:spacing w:after="0" w:line="240" w:lineRule="auto"/>
              <w:rPr>
                <w:rFonts w:asciiTheme="minorHAnsi" w:hAnsiTheme="minorHAnsi" w:cstheme="minorHAnsi"/>
                <w:sz w:val="8"/>
                <w:szCs w:val="10"/>
              </w:rPr>
            </w:pPr>
          </w:p>
        </w:tc>
      </w:tr>
      <w:tr w:rsidR="005C11B5" w:rsidRPr="009819D4" w14:paraId="74715685"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3B25120B"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1832080A"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526B2B84" w14:textId="77777777" w:rsidR="005C11B5" w:rsidRPr="009819D4" w:rsidRDefault="005C11B5" w:rsidP="0042690E">
            <w:pPr>
              <w:spacing w:before="120" w:after="120" w:line="240" w:lineRule="auto"/>
              <w:rPr>
                <w:rFonts w:asciiTheme="minorHAnsi" w:hAnsiTheme="minorHAnsi" w:cstheme="minorHAnsi"/>
                <w:sz w:val="20"/>
              </w:rPr>
            </w:pPr>
            <w:r w:rsidRPr="009819D4">
              <w:rPr>
                <w:rFonts w:asciiTheme="minorHAnsi" w:hAnsiTheme="minorHAnsi" w:cstheme="minorHAnsi"/>
                <w:sz w:val="20"/>
              </w:rPr>
              <w:t>None</w:t>
            </w:r>
          </w:p>
        </w:tc>
      </w:tr>
    </w:tbl>
    <w:p w14:paraId="3B1117EA" w14:textId="77777777" w:rsidR="005C11B5" w:rsidRPr="009819D4" w:rsidRDefault="005C11B5">
      <w:pPr>
        <w:rPr>
          <w:rFonts w:asciiTheme="minorHAnsi" w:hAnsiTheme="minorHAnsi" w:cstheme="minorHAnsi"/>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91"/>
      </w:tblGrid>
      <w:tr w:rsidR="005C11B5" w:rsidRPr="009819D4" w14:paraId="4AEFDA70" w14:textId="77777777" w:rsidTr="005C11B5">
        <w:tc>
          <w:tcPr>
            <w:tcW w:w="10773" w:type="dxa"/>
            <w:gridSpan w:val="2"/>
            <w:tcBorders>
              <w:top w:val="nil"/>
              <w:left w:val="nil"/>
              <w:bottom w:val="nil"/>
              <w:right w:val="nil"/>
            </w:tcBorders>
            <w:shd w:val="clear" w:color="auto" w:fill="auto"/>
            <w:tcMar>
              <w:top w:w="28" w:type="dxa"/>
              <w:left w:w="57" w:type="dxa"/>
              <w:bottom w:w="28" w:type="dxa"/>
              <w:right w:w="57" w:type="dxa"/>
            </w:tcMar>
          </w:tcPr>
          <w:p w14:paraId="19CF3F8E" w14:textId="77777777" w:rsidR="005C11B5" w:rsidRPr="009819D4" w:rsidRDefault="005C11B5" w:rsidP="009819D4">
            <w:pPr>
              <w:pStyle w:val="Heading2"/>
              <w:spacing w:before="0" w:line="240" w:lineRule="auto"/>
              <w:rPr>
                <w:rFonts w:asciiTheme="minorHAnsi" w:hAnsiTheme="minorHAnsi" w:cstheme="minorHAnsi"/>
                <w:b/>
                <w:bCs/>
                <w:color w:val="auto"/>
                <w:sz w:val="22"/>
                <w:szCs w:val="22"/>
              </w:rPr>
            </w:pPr>
            <w:r w:rsidRPr="009819D4">
              <w:rPr>
                <w:rFonts w:asciiTheme="minorHAnsi" w:hAnsiTheme="minorHAnsi" w:cstheme="minorHAnsi"/>
                <w:b/>
                <w:bCs/>
                <w:color w:val="auto"/>
                <w:sz w:val="22"/>
                <w:szCs w:val="22"/>
              </w:rPr>
              <w:t>Part D: Programme Structure</w:t>
            </w:r>
          </w:p>
          <w:p w14:paraId="3EC5F25E" w14:textId="77777777" w:rsidR="005C11B5" w:rsidRPr="009819D4" w:rsidRDefault="005C11B5" w:rsidP="009819D4">
            <w:pPr>
              <w:pStyle w:val="Heading2"/>
              <w:spacing w:before="0" w:line="240" w:lineRule="auto"/>
              <w:rPr>
                <w:rFonts w:asciiTheme="minorHAnsi" w:hAnsiTheme="minorHAnsi" w:cstheme="minorHAnsi"/>
                <w:b/>
                <w:bCs/>
                <w:color w:val="auto"/>
                <w:sz w:val="22"/>
                <w:szCs w:val="22"/>
              </w:rPr>
            </w:pPr>
          </w:p>
        </w:tc>
      </w:tr>
      <w:tr w:rsidR="005C11B5" w:rsidRPr="009819D4" w14:paraId="4A7B06D5" w14:textId="77777777" w:rsidTr="005C11B5">
        <w:tc>
          <w:tcPr>
            <w:tcW w:w="482" w:type="dxa"/>
            <w:tcBorders>
              <w:top w:val="nil"/>
              <w:left w:val="nil"/>
              <w:bottom w:val="nil"/>
              <w:right w:val="nil"/>
            </w:tcBorders>
            <w:shd w:val="clear" w:color="auto" w:fill="auto"/>
            <w:tcMar>
              <w:top w:w="28" w:type="dxa"/>
              <w:left w:w="57" w:type="dxa"/>
              <w:bottom w:w="28" w:type="dxa"/>
              <w:right w:w="57" w:type="dxa"/>
            </w:tcMar>
          </w:tcPr>
          <w:p w14:paraId="6E9BCFCE"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27a</w:t>
            </w:r>
          </w:p>
        </w:tc>
        <w:tc>
          <w:tcPr>
            <w:tcW w:w="10291" w:type="dxa"/>
            <w:tcBorders>
              <w:top w:val="nil"/>
              <w:left w:val="nil"/>
              <w:bottom w:val="nil"/>
              <w:right w:val="single" w:sz="4" w:space="0" w:color="A6A6A6"/>
            </w:tcBorders>
            <w:shd w:val="clear" w:color="auto" w:fill="auto"/>
            <w:tcMar>
              <w:top w:w="28" w:type="dxa"/>
              <w:left w:w="57" w:type="dxa"/>
              <w:bottom w:w="28" w:type="dxa"/>
              <w:right w:w="57" w:type="dxa"/>
            </w:tcMar>
          </w:tcPr>
          <w:p w14:paraId="6A7FF8DC"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b/>
                <w:color w:val="B11636"/>
                <w:sz w:val="20"/>
              </w:rPr>
              <w:t>Overview</w:t>
            </w:r>
          </w:p>
        </w:tc>
      </w:tr>
      <w:tr w:rsidR="005C11B5" w:rsidRPr="009819D4" w14:paraId="34D0D86C" w14:textId="77777777" w:rsidTr="005C11B5">
        <w:tc>
          <w:tcPr>
            <w:tcW w:w="107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9208B8E" w14:textId="77777777" w:rsidR="005C11B5" w:rsidRPr="009819D4" w:rsidRDefault="005C11B5" w:rsidP="0042690E">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 xml:space="preserve">The programme is offered within a dynamic research-led environment and its content is informed by the cutting-edge research activities of the academic staff. It is designed to enable the professional development of the student, to be relevant to students from both the UK and overseas and to promote approaches to study that will enable graduates to continue their learning </w:t>
            </w:r>
            <w:r w:rsidRPr="009819D4">
              <w:rPr>
                <w:rFonts w:asciiTheme="minorHAnsi" w:hAnsiTheme="minorHAnsi" w:cstheme="minorHAnsi"/>
                <w:sz w:val="20"/>
              </w:rPr>
              <w:t>into</w:t>
            </w:r>
            <w:r w:rsidRPr="009819D4">
              <w:rPr>
                <w:rFonts w:asciiTheme="minorHAnsi" w:hAnsiTheme="minorHAnsi" w:cstheme="minorHAnsi"/>
                <w:sz w:val="20"/>
                <w:szCs w:val="20"/>
                <w:lang w:eastAsia="en-GB"/>
              </w:rPr>
              <w:t xml:space="preserve"> the future.</w:t>
            </w:r>
          </w:p>
          <w:p w14:paraId="2096B329" w14:textId="77777777" w:rsidR="005C11B5" w:rsidRPr="009819D4" w:rsidRDefault="005C11B5" w:rsidP="0042690E">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The programme comprises an introductory induction period, taught modules totalling 60 credits and a 120-credit research project. A 20-</w:t>
            </w:r>
            <w:r w:rsidRPr="009819D4">
              <w:rPr>
                <w:rFonts w:asciiTheme="minorHAnsi" w:hAnsiTheme="minorHAnsi" w:cstheme="minorHAnsi"/>
                <w:sz w:val="20"/>
              </w:rPr>
              <w:t>credit</w:t>
            </w:r>
            <w:r w:rsidRPr="009819D4">
              <w:rPr>
                <w:rFonts w:asciiTheme="minorHAnsi" w:hAnsiTheme="minorHAnsi" w:cstheme="minorHAnsi"/>
                <w:sz w:val="20"/>
                <w:szCs w:val="20"/>
                <w:lang w:eastAsia="en-GB"/>
              </w:rPr>
              <w:t xml:space="preserve"> module (5 ECTS credits) represents 200 hours of student learning activity including assessment and self-directed study. The 120-credit research project can be laboratory or data/literature-based at LSTM, or students can opt to conduct a fieldwork-based project in the UK or overseas. All types of project have the key aims of developing the students’ skills in formulating a research question, designing and implementing a research project and critically interpreting and presenting the findings. The timing of modules across the academic year recognises the financial and time constraints faced by LSTM students, some of whom are from overseas. To allow students to access LSTM programmes in an economical and time-efficient manner, there are only 2 weeks holiday scheduled over Christmas and 1 week during the Easter period. The 20-credit Academic and Professional Skills module content will be available online during periods when students are travelling for fieldwork to allow participation by all.</w:t>
            </w:r>
          </w:p>
          <w:p w14:paraId="239F6420" w14:textId="7F11FCEB" w:rsidR="005C11B5" w:rsidRPr="009819D4" w:rsidRDefault="005C11B5" w:rsidP="009819D4">
            <w:pPr>
              <w:spacing w:before="120" w:after="120" w:line="240" w:lineRule="auto"/>
              <w:rPr>
                <w:rFonts w:asciiTheme="minorHAnsi" w:hAnsiTheme="minorHAnsi" w:cstheme="minorHAnsi"/>
                <w:sz w:val="20"/>
              </w:rPr>
            </w:pPr>
            <w:r w:rsidRPr="009819D4">
              <w:rPr>
                <w:rFonts w:asciiTheme="minorHAnsi" w:hAnsiTheme="minorHAnsi" w:cstheme="minorHAnsi"/>
                <w:sz w:val="20"/>
              </w:rPr>
              <w:t>The modules available to students following the programme are shown in Section 27b. The 60-credit taught components are necessary to achieve the programme learning outcomes and must be taken by all students following the programme. </w:t>
            </w:r>
          </w:p>
        </w:tc>
      </w:tr>
    </w:tbl>
    <w:p w14:paraId="4B0B74EF" w14:textId="77777777" w:rsidR="005C11B5" w:rsidRPr="009819D4" w:rsidRDefault="005C11B5">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5C11B5" w:rsidRPr="009819D4" w14:paraId="7A9BD81F" w14:textId="77777777" w:rsidTr="005C11B5">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1191DC87" w14:textId="77777777" w:rsidR="005C11B5" w:rsidRPr="009819D4" w:rsidRDefault="005C11B5" w:rsidP="005C11B5">
            <w:pPr>
              <w:pageBreakBefore/>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lastRenderedPageBreak/>
              <w:t>27b</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23C5E982"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Timetable</w:t>
            </w:r>
          </w:p>
        </w:tc>
      </w:tr>
      <w:tr w:rsidR="005C11B5" w:rsidRPr="009819D4" w14:paraId="7584C3BC" w14:textId="77777777" w:rsidTr="005C11B5">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7BF0A6F" w14:textId="4E006C55" w:rsidR="005C11B5" w:rsidRPr="009819D4" w:rsidRDefault="0065088A" w:rsidP="005C11B5">
            <w:pPr>
              <w:spacing w:after="0" w:line="240" w:lineRule="auto"/>
              <w:jc w:val="center"/>
              <w:rPr>
                <w:rFonts w:asciiTheme="minorHAnsi" w:hAnsiTheme="minorHAnsi" w:cstheme="minorHAnsi"/>
                <w:sz w:val="20"/>
                <w:szCs w:val="20"/>
                <w:lang w:eastAsia="en-GB"/>
              </w:rPr>
            </w:pPr>
            <w:r w:rsidRPr="0065088A">
              <w:rPr>
                <w:rFonts w:asciiTheme="minorHAnsi" w:hAnsiTheme="minorHAnsi" w:cstheme="minorHAnsi"/>
                <w:noProof/>
                <w:sz w:val="20"/>
                <w:szCs w:val="20"/>
                <w:lang w:eastAsia="en-GB"/>
              </w:rPr>
              <w:drawing>
                <wp:inline distT="0" distB="0" distL="0" distR="0" wp14:anchorId="0148E78D" wp14:editId="64E7CA90">
                  <wp:extent cx="6582694" cy="3534268"/>
                  <wp:effectExtent l="0" t="0" r="8890" b="9525"/>
                  <wp:docPr id="20564100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410007" name=""/>
                          <pic:cNvPicPr/>
                        </pic:nvPicPr>
                        <pic:blipFill>
                          <a:blip r:embed="rId11"/>
                          <a:stretch>
                            <a:fillRect/>
                          </a:stretch>
                        </pic:blipFill>
                        <pic:spPr>
                          <a:xfrm>
                            <a:off x="0" y="0"/>
                            <a:ext cx="6582694" cy="3534268"/>
                          </a:xfrm>
                          <a:prstGeom prst="rect">
                            <a:avLst/>
                          </a:prstGeom>
                        </pic:spPr>
                      </pic:pic>
                    </a:graphicData>
                  </a:graphic>
                </wp:inline>
              </w:drawing>
            </w:r>
          </w:p>
          <w:p w14:paraId="070010D4" w14:textId="77777777" w:rsidR="005C11B5" w:rsidRPr="009819D4" w:rsidRDefault="005C11B5" w:rsidP="0042690E">
            <w:pPr>
              <w:spacing w:before="240" w:after="40" w:line="240" w:lineRule="auto"/>
              <w:rPr>
                <w:rFonts w:asciiTheme="minorHAnsi" w:hAnsiTheme="minorHAnsi" w:cstheme="minorHAnsi"/>
                <w:sz w:val="20"/>
                <w:szCs w:val="20"/>
                <w:lang w:eastAsia="en-GB"/>
              </w:rPr>
            </w:pPr>
            <w:r w:rsidRPr="009819D4">
              <w:rPr>
                <w:rFonts w:asciiTheme="minorHAnsi" w:eastAsia="Arial" w:hAnsiTheme="minorHAnsi" w:cstheme="minorHAnsi"/>
                <w:b/>
                <w:bCs/>
                <w:sz w:val="20"/>
                <w:szCs w:val="20"/>
                <w:lang w:eastAsia="en-GB"/>
              </w:rPr>
              <w:t>Each student has to choose one of the 20 credits Key Themes:</w:t>
            </w:r>
          </w:p>
          <w:p w14:paraId="289259F4" w14:textId="77777777" w:rsidR="005C11B5" w:rsidRPr="009819D4" w:rsidRDefault="005C11B5" w:rsidP="0042690E">
            <w:pPr>
              <w:spacing w:after="0" w:line="240" w:lineRule="auto"/>
              <w:rPr>
                <w:rFonts w:asciiTheme="minorHAnsi" w:hAnsiTheme="minorHAnsi" w:cstheme="minorHAnsi"/>
                <w:sz w:val="20"/>
                <w:szCs w:val="20"/>
                <w:lang w:eastAsia="en-GB"/>
              </w:rPr>
            </w:pPr>
            <w:r w:rsidRPr="009819D4">
              <w:rPr>
                <w:rFonts w:asciiTheme="minorHAnsi" w:eastAsia="Arial" w:hAnsiTheme="minorHAnsi" w:cstheme="minorHAnsi"/>
                <w:sz w:val="20"/>
                <w:szCs w:val="20"/>
                <w:lang w:eastAsia="en-GB"/>
              </w:rPr>
              <w:t>Depending on the 120-credit project topic, the student will choose between the following three options that best fits the project:</w:t>
            </w:r>
          </w:p>
          <w:p w14:paraId="11919D51" w14:textId="77777777" w:rsidR="005C11B5" w:rsidRPr="009819D4" w:rsidRDefault="005C11B5" w:rsidP="0042690E">
            <w:pPr>
              <w:numPr>
                <w:ilvl w:val="0"/>
                <w:numId w:val="3"/>
              </w:numPr>
              <w:spacing w:after="0" w:line="240" w:lineRule="auto"/>
              <w:rPr>
                <w:rFonts w:asciiTheme="minorHAnsi" w:hAnsiTheme="minorHAnsi" w:cstheme="minorHAnsi"/>
                <w:sz w:val="20"/>
                <w:szCs w:val="20"/>
                <w:lang w:eastAsia="en-GB"/>
              </w:rPr>
            </w:pPr>
            <w:r w:rsidRPr="009819D4">
              <w:rPr>
                <w:rFonts w:asciiTheme="minorHAnsi" w:eastAsia="Arial" w:hAnsiTheme="minorHAnsi" w:cstheme="minorHAnsi"/>
                <w:sz w:val="20"/>
                <w:szCs w:val="20"/>
                <w:lang w:eastAsia="en-GB"/>
              </w:rPr>
              <w:t>707: Biology of Tropical Health, Pathogens and Vectors of Disease</w:t>
            </w:r>
          </w:p>
          <w:p w14:paraId="1A4CDE55" w14:textId="77777777" w:rsidR="005C11B5" w:rsidRPr="009819D4" w:rsidRDefault="005C11B5" w:rsidP="0042690E">
            <w:pPr>
              <w:numPr>
                <w:ilvl w:val="0"/>
                <w:numId w:val="3"/>
              </w:numPr>
              <w:spacing w:after="0" w:line="240" w:lineRule="auto"/>
              <w:rPr>
                <w:rFonts w:asciiTheme="minorHAnsi" w:hAnsiTheme="minorHAnsi" w:cstheme="minorHAnsi"/>
                <w:sz w:val="20"/>
                <w:szCs w:val="20"/>
                <w:lang w:eastAsia="en-GB"/>
              </w:rPr>
            </w:pPr>
            <w:r w:rsidRPr="009819D4">
              <w:rPr>
                <w:rFonts w:asciiTheme="minorHAnsi" w:eastAsia="Arial" w:hAnsiTheme="minorHAnsi" w:cstheme="minorHAnsi"/>
                <w:sz w:val="20"/>
                <w:szCs w:val="20"/>
                <w:lang w:eastAsia="en-GB"/>
              </w:rPr>
              <w:t>703: Public Health Policies, Programmes &amp; Strategies: Concepts and Methods</w:t>
            </w:r>
          </w:p>
          <w:p w14:paraId="11FA154F" w14:textId="77777777" w:rsidR="005C11B5" w:rsidRPr="009819D4" w:rsidRDefault="005C11B5" w:rsidP="0042690E">
            <w:pPr>
              <w:numPr>
                <w:ilvl w:val="0"/>
                <w:numId w:val="3"/>
              </w:numPr>
              <w:spacing w:after="0" w:line="240" w:lineRule="auto"/>
              <w:rPr>
                <w:rFonts w:asciiTheme="minorHAnsi" w:hAnsiTheme="minorHAnsi" w:cstheme="minorHAnsi"/>
                <w:sz w:val="20"/>
                <w:szCs w:val="20"/>
                <w:lang w:eastAsia="en-GB"/>
              </w:rPr>
            </w:pPr>
            <w:r w:rsidRPr="009819D4">
              <w:rPr>
                <w:rFonts w:asciiTheme="minorHAnsi" w:eastAsia="Arial" w:hAnsiTheme="minorHAnsi" w:cstheme="minorHAnsi"/>
                <w:sz w:val="20"/>
                <w:szCs w:val="20"/>
                <w:lang w:eastAsia="en-GB"/>
              </w:rPr>
              <w:t>711: Essentials of Tropical Medicine</w:t>
            </w:r>
          </w:p>
          <w:p w14:paraId="4210348B" w14:textId="77777777" w:rsidR="005C11B5" w:rsidRPr="009819D4" w:rsidRDefault="005C11B5" w:rsidP="0042690E">
            <w:pPr>
              <w:spacing w:before="240" w:after="40" w:line="240" w:lineRule="auto"/>
              <w:rPr>
                <w:rFonts w:asciiTheme="minorHAnsi" w:hAnsiTheme="minorHAnsi" w:cstheme="minorHAnsi"/>
                <w:sz w:val="20"/>
                <w:szCs w:val="20"/>
                <w:lang w:eastAsia="en-GB"/>
              </w:rPr>
            </w:pPr>
            <w:r w:rsidRPr="009819D4">
              <w:rPr>
                <w:rFonts w:asciiTheme="minorHAnsi" w:eastAsia="Arial" w:hAnsiTheme="minorHAnsi" w:cstheme="minorHAnsi"/>
                <w:b/>
                <w:bCs/>
                <w:sz w:val="20"/>
                <w:szCs w:val="20"/>
                <w:lang w:eastAsia="en-GB"/>
              </w:rPr>
              <w:t>Each student has to choose one of the 20 credits Key Research Methods:</w:t>
            </w:r>
          </w:p>
          <w:p w14:paraId="02BC7EDC" w14:textId="77777777" w:rsidR="005C11B5" w:rsidRPr="009819D4" w:rsidRDefault="005C11B5" w:rsidP="005C11B5">
            <w:pPr>
              <w:spacing w:after="0" w:line="240" w:lineRule="auto"/>
              <w:rPr>
                <w:rFonts w:asciiTheme="minorHAnsi" w:hAnsiTheme="minorHAnsi" w:cstheme="minorHAnsi"/>
                <w:sz w:val="20"/>
                <w:szCs w:val="20"/>
                <w:lang w:eastAsia="en-GB"/>
              </w:rPr>
            </w:pPr>
            <w:r w:rsidRPr="009819D4">
              <w:rPr>
                <w:rFonts w:asciiTheme="minorHAnsi" w:eastAsia="Arial" w:hAnsiTheme="minorHAnsi" w:cstheme="minorHAnsi"/>
                <w:sz w:val="20"/>
                <w:szCs w:val="20"/>
                <w:lang w:eastAsia="en-GB"/>
              </w:rPr>
              <w:t>Depending on the 120-credit project topic, the student will choose between these two options that best fits the project:</w:t>
            </w:r>
          </w:p>
          <w:p w14:paraId="145B608B" w14:textId="77777777" w:rsidR="005C11B5" w:rsidRPr="009819D4" w:rsidRDefault="005C11B5" w:rsidP="0042690E">
            <w:pPr>
              <w:numPr>
                <w:ilvl w:val="0"/>
                <w:numId w:val="3"/>
              </w:numPr>
              <w:spacing w:after="0" w:line="240" w:lineRule="auto"/>
              <w:rPr>
                <w:rFonts w:asciiTheme="minorHAnsi" w:eastAsia="Arial" w:hAnsiTheme="minorHAnsi" w:cstheme="minorHAnsi"/>
                <w:sz w:val="20"/>
                <w:szCs w:val="20"/>
                <w:lang w:eastAsia="en-GB"/>
              </w:rPr>
            </w:pPr>
            <w:r w:rsidRPr="009819D4">
              <w:rPr>
                <w:rFonts w:asciiTheme="minorHAnsi" w:eastAsia="Arial" w:hAnsiTheme="minorHAnsi" w:cstheme="minorHAnsi"/>
                <w:sz w:val="20"/>
                <w:szCs w:val="20"/>
                <w:lang w:eastAsia="en-GB"/>
              </w:rPr>
              <w:t xml:space="preserve">705: Research Methods in Tropical Disease Biology or </w:t>
            </w:r>
          </w:p>
          <w:p w14:paraId="109364D5" w14:textId="77777777" w:rsidR="005C11B5" w:rsidRPr="009819D4" w:rsidRDefault="005C11B5" w:rsidP="0042690E">
            <w:pPr>
              <w:numPr>
                <w:ilvl w:val="0"/>
                <w:numId w:val="3"/>
              </w:numPr>
              <w:spacing w:after="0" w:line="240" w:lineRule="auto"/>
              <w:rPr>
                <w:rFonts w:asciiTheme="minorHAnsi" w:hAnsiTheme="minorHAnsi" w:cstheme="minorHAnsi"/>
                <w:sz w:val="20"/>
                <w:szCs w:val="20"/>
                <w:lang w:eastAsia="en-GB"/>
              </w:rPr>
            </w:pPr>
            <w:r w:rsidRPr="009819D4">
              <w:rPr>
                <w:rFonts w:asciiTheme="minorHAnsi" w:eastAsia="Arial" w:hAnsiTheme="minorHAnsi" w:cstheme="minorHAnsi"/>
                <w:sz w:val="20"/>
                <w:szCs w:val="20"/>
                <w:lang w:eastAsia="en-GB"/>
              </w:rPr>
              <w:t>702: Research Methods in Public Health </w:t>
            </w:r>
          </w:p>
          <w:p w14:paraId="018FE991" w14:textId="77777777" w:rsidR="005C11B5" w:rsidRPr="009819D4" w:rsidRDefault="005C11B5" w:rsidP="0042690E">
            <w:pPr>
              <w:spacing w:before="240" w:after="40" w:line="240" w:lineRule="auto"/>
              <w:rPr>
                <w:rFonts w:asciiTheme="minorHAnsi" w:hAnsiTheme="minorHAnsi" w:cstheme="minorHAnsi"/>
                <w:sz w:val="20"/>
                <w:szCs w:val="20"/>
                <w:lang w:eastAsia="en-GB"/>
              </w:rPr>
            </w:pPr>
            <w:r w:rsidRPr="009819D4">
              <w:rPr>
                <w:rFonts w:asciiTheme="minorHAnsi" w:hAnsiTheme="minorHAnsi" w:cstheme="minorHAnsi"/>
                <w:b/>
                <w:bCs/>
                <w:sz w:val="20"/>
                <w:szCs w:val="20"/>
                <w:lang w:eastAsia="en-GB"/>
              </w:rPr>
              <w:t xml:space="preserve">All </w:t>
            </w:r>
            <w:r w:rsidRPr="009819D4">
              <w:rPr>
                <w:rFonts w:asciiTheme="minorHAnsi" w:eastAsia="Arial" w:hAnsiTheme="minorHAnsi" w:cstheme="minorHAnsi"/>
                <w:b/>
                <w:bCs/>
                <w:sz w:val="20"/>
                <w:szCs w:val="20"/>
                <w:lang w:eastAsia="en-GB"/>
              </w:rPr>
              <w:t>students</w:t>
            </w:r>
            <w:r w:rsidRPr="009819D4">
              <w:rPr>
                <w:rFonts w:asciiTheme="minorHAnsi" w:hAnsiTheme="minorHAnsi" w:cstheme="minorHAnsi"/>
                <w:b/>
                <w:bCs/>
                <w:sz w:val="20"/>
                <w:szCs w:val="20"/>
                <w:lang w:eastAsia="en-GB"/>
              </w:rPr>
              <w:t xml:space="preserve"> take the 20 credits Academic and Professional Skills (701) (half a day a week, hybrid online and face-to-face offering during periods of fieldwork travel):</w:t>
            </w:r>
          </w:p>
          <w:p w14:paraId="09001D45" w14:textId="77777777" w:rsidR="005C11B5" w:rsidRPr="009819D4" w:rsidRDefault="005C11B5" w:rsidP="0042690E">
            <w:pPr>
              <w:numPr>
                <w:ilvl w:val="0"/>
                <w:numId w:val="3"/>
              </w:numPr>
              <w:spacing w:after="0" w:line="240" w:lineRule="auto"/>
              <w:rPr>
                <w:rFonts w:asciiTheme="minorHAnsi" w:eastAsia="Arial" w:hAnsiTheme="minorHAnsi" w:cstheme="minorHAnsi"/>
                <w:sz w:val="20"/>
                <w:szCs w:val="20"/>
                <w:lang w:eastAsia="en-GB"/>
              </w:rPr>
            </w:pPr>
            <w:r w:rsidRPr="009819D4">
              <w:rPr>
                <w:rFonts w:asciiTheme="minorHAnsi" w:eastAsia="Arial" w:hAnsiTheme="minorHAnsi" w:cstheme="minorHAnsi"/>
                <w:sz w:val="20"/>
                <w:szCs w:val="20"/>
                <w:lang w:eastAsia="en-GB"/>
              </w:rPr>
              <w:t>Grant proposal design and management (proposal development, ethics, safeguarding, project management)</w:t>
            </w:r>
          </w:p>
          <w:p w14:paraId="646F9F61" w14:textId="77777777" w:rsidR="005C11B5" w:rsidRPr="009819D4" w:rsidRDefault="005C11B5" w:rsidP="0042690E">
            <w:pPr>
              <w:numPr>
                <w:ilvl w:val="0"/>
                <w:numId w:val="3"/>
              </w:numPr>
              <w:spacing w:after="0" w:line="240" w:lineRule="auto"/>
              <w:rPr>
                <w:rFonts w:asciiTheme="minorHAnsi" w:eastAsia="Arial" w:hAnsiTheme="minorHAnsi" w:cstheme="minorHAnsi"/>
                <w:sz w:val="20"/>
                <w:szCs w:val="20"/>
                <w:lang w:eastAsia="en-GB"/>
              </w:rPr>
            </w:pPr>
            <w:r w:rsidRPr="009819D4">
              <w:rPr>
                <w:rFonts w:asciiTheme="minorHAnsi" w:eastAsia="Arial" w:hAnsiTheme="minorHAnsi" w:cstheme="minorHAnsi"/>
                <w:sz w:val="20"/>
                <w:szCs w:val="20"/>
                <w:lang w:eastAsia="en-GB"/>
              </w:rPr>
              <w:t>Data Analysis Skills</w:t>
            </w:r>
          </w:p>
          <w:p w14:paraId="2942443D" w14:textId="77777777" w:rsidR="005C11B5" w:rsidRPr="009819D4" w:rsidRDefault="005C11B5" w:rsidP="0042690E">
            <w:pPr>
              <w:numPr>
                <w:ilvl w:val="0"/>
                <w:numId w:val="3"/>
              </w:numPr>
              <w:spacing w:after="0" w:line="240" w:lineRule="auto"/>
              <w:rPr>
                <w:rFonts w:asciiTheme="minorHAnsi" w:hAnsiTheme="minorHAnsi" w:cstheme="minorHAnsi"/>
                <w:sz w:val="20"/>
                <w:szCs w:val="20"/>
                <w:lang w:eastAsia="en-GB"/>
              </w:rPr>
            </w:pPr>
            <w:r w:rsidRPr="009819D4">
              <w:rPr>
                <w:rFonts w:asciiTheme="minorHAnsi" w:eastAsia="Arial" w:hAnsiTheme="minorHAnsi" w:cstheme="minorHAnsi"/>
                <w:sz w:val="20"/>
                <w:szCs w:val="20"/>
                <w:lang w:eastAsia="en-GB"/>
              </w:rPr>
              <w:t>Academic</w:t>
            </w:r>
            <w:r w:rsidRPr="009819D4">
              <w:rPr>
                <w:rFonts w:asciiTheme="minorHAnsi" w:hAnsiTheme="minorHAnsi" w:cstheme="minorHAnsi"/>
                <w:sz w:val="20"/>
                <w:szCs w:val="20"/>
                <w:lang w:eastAsia="en-GB"/>
              </w:rPr>
              <w:t xml:space="preserve"> and professional exercises (leadership development, critical evaluation, scientific writing and posters, literature searching, journal club)</w:t>
            </w:r>
          </w:p>
          <w:p w14:paraId="6E409AD8" w14:textId="77777777" w:rsidR="005C11B5" w:rsidRPr="009819D4" w:rsidRDefault="005C11B5" w:rsidP="0042690E">
            <w:pPr>
              <w:spacing w:before="240" w:after="40" w:line="240" w:lineRule="auto"/>
              <w:rPr>
                <w:rFonts w:asciiTheme="minorHAnsi" w:hAnsiTheme="minorHAnsi" w:cstheme="minorHAnsi"/>
                <w:sz w:val="20"/>
                <w:szCs w:val="20"/>
                <w:lang w:eastAsia="en-GB"/>
              </w:rPr>
            </w:pPr>
            <w:r w:rsidRPr="009819D4">
              <w:rPr>
                <w:rFonts w:asciiTheme="minorHAnsi" w:hAnsiTheme="minorHAnsi" w:cstheme="minorHAnsi"/>
                <w:b/>
                <w:bCs/>
                <w:sz w:val="20"/>
                <w:lang w:eastAsia="en-GB"/>
              </w:rPr>
              <w:t xml:space="preserve">All </w:t>
            </w:r>
            <w:r w:rsidRPr="009819D4">
              <w:rPr>
                <w:rFonts w:asciiTheme="minorHAnsi" w:eastAsia="Arial" w:hAnsiTheme="minorHAnsi" w:cstheme="minorHAnsi"/>
                <w:b/>
                <w:bCs/>
                <w:sz w:val="20"/>
                <w:szCs w:val="20"/>
                <w:lang w:eastAsia="en-GB"/>
              </w:rPr>
              <w:t>students</w:t>
            </w:r>
            <w:r w:rsidRPr="009819D4">
              <w:rPr>
                <w:rFonts w:asciiTheme="minorHAnsi" w:hAnsiTheme="minorHAnsi" w:cstheme="minorHAnsi"/>
                <w:b/>
                <w:bCs/>
                <w:sz w:val="20"/>
                <w:lang w:eastAsia="en-GB"/>
              </w:rPr>
              <w:t xml:space="preserve"> take the 120 credit Research Project</w:t>
            </w:r>
          </w:p>
          <w:p w14:paraId="3F8143A2" w14:textId="77777777" w:rsidR="005C11B5" w:rsidRPr="009819D4" w:rsidRDefault="005C11B5" w:rsidP="0042690E">
            <w:pPr>
              <w:numPr>
                <w:ilvl w:val="0"/>
                <w:numId w:val="3"/>
              </w:numPr>
              <w:spacing w:after="0" w:line="240" w:lineRule="auto"/>
              <w:rPr>
                <w:rFonts w:asciiTheme="minorHAnsi" w:eastAsia="Arial" w:hAnsiTheme="minorHAnsi" w:cstheme="minorHAnsi"/>
                <w:sz w:val="20"/>
                <w:szCs w:val="20"/>
                <w:lang w:eastAsia="en-GB"/>
              </w:rPr>
            </w:pPr>
            <w:r w:rsidRPr="009819D4">
              <w:rPr>
                <w:rFonts w:asciiTheme="minorHAnsi" w:eastAsia="Arial" w:hAnsiTheme="minorHAnsi" w:cstheme="minorHAnsi"/>
                <w:sz w:val="20"/>
                <w:szCs w:val="20"/>
                <w:lang w:eastAsia="en-GB"/>
              </w:rPr>
              <w:t xml:space="preserve">During 1st semester students will choose selections from a list of research questions offered by supervisors. Students will have the opportunity to discuss potential projects with supervisors over the first semester, and then select preferred options. Students will be made aware that they may not get their first-choice research subject. </w:t>
            </w:r>
          </w:p>
          <w:p w14:paraId="5D0C7EBB" w14:textId="77777777" w:rsidR="005C11B5" w:rsidRPr="009819D4" w:rsidRDefault="005C11B5" w:rsidP="0042690E">
            <w:pPr>
              <w:numPr>
                <w:ilvl w:val="0"/>
                <w:numId w:val="3"/>
              </w:numPr>
              <w:spacing w:after="0" w:line="240" w:lineRule="auto"/>
              <w:rPr>
                <w:rFonts w:asciiTheme="minorHAnsi" w:eastAsia="Arial" w:hAnsiTheme="minorHAnsi" w:cstheme="minorHAnsi"/>
                <w:sz w:val="20"/>
                <w:szCs w:val="20"/>
                <w:lang w:eastAsia="en-GB"/>
              </w:rPr>
            </w:pPr>
            <w:r w:rsidRPr="009819D4">
              <w:rPr>
                <w:rFonts w:asciiTheme="minorHAnsi" w:eastAsia="Arial" w:hAnsiTheme="minorHAnsi" w:cstheme="minorHAnsi"/>
                <w:sz w:val="20"/>
                <w:szCs w:val="20"/>
                <w:lang w:eastAsia="en-GB"/>
              </w:rPr>
              <w:t>Students will be encouraged to contribute to research ideas and early plans prior to starting the programme where relevant</w:t>
            </w:r>
          </w:p>
          <w:p w14:paraId="4366C6D1" w14:textId="77777777" w:rsidR="005C11B5" w:rsidRPr="009819D4" w:rsidRDefault="005C11B5" w:rsidP="0042690E">
            <w:pPr>
              <w:numPr>
                <w:ilvl w:val="0"/>
                <w:numId w:val="3"/>
              </w:numPr>
              <w:spacing w:after="0" w:line="240" w:lineRule="auto"/>
              <w:rPr>
                <w:rFonts w:asciiTheme="minorHAnsi" w:eastAsia="Arial" w:hAnsiTheme="minorHAnsi" w:cstheme="minorHAnsi"/>
                <w:sz w:val="20"/>
                <w:szCs w:val="20"/>
                <w:lang w:eastAsia="en-GB"/>
              </w:rPr>
            </w:pPr>
            <w:r w:rsidRPr="009819D4">
              <w:rPr>
                <w:rFonts w:asciiTheme="minorHAnsi" w:eastAsia="Arial" w:hAnsiTheme="minorHAnsi" w:cstheme="minorHAnsi"/>
                <w:sz w:val="20"/>
                <w:szCs w:val="20"/>
                <w:lang w:eastAsia="en-GB"/>
              </w:rPr>
              <w:t xml:space="preserve">Project can be desk, lab or field based. MRes Programme Directors will work with faculty representatives to ensure diverse project types are incorporated into the MRes. </w:t>
            </w:r>
          </w:p>
          <w:p w14:paraId="58E61591" w14:textId="77777777" w:rsidR="005C11B5" w:rsidRPr="009819D4" w:rsidRDefault="005C11B5" w:rsidP="0042690E">
            <w:pPr>
              <w:numPr>
                <w:ilvl w:val="0"/>
                <w:numId w:val="3"/>
              </w:numPr>
              <w:spacing w:after="0" w:line="240" w:lineRule="auto"/>
              <w:rPr>
                <w:rFonts w:asciiTheme="minorHAnsi" w:eastAsia="Arial" w:hAnsiTheme="minorHAnsi" w:cstheme="minorHAnsi"/>
                <w:sz w:val="20"/>
                <w:szCs w:val="20"/>
                <w:lang w:eastAsia="en-GB"/>
              </w:rPr>
            </w:pPr>
            <w:r w:rsidRPr="009819D4">
              <w:rPr>
                <w:rFonts w:asciiTheme="minorHAnsi" w:eastAsia="Arial" w:hAnsiTheme="minorHAnsi" w:cstheme="minorHAnsi"/>
                <w:sz w:val="20"/>
                <w:szCs w:val="20"/>
                <w:lang w:eastAsia="en-GB"/>
              </w:rPr>
              <w:t>Face-to-face meetings with potential supervisors during the second half of semester 1 to discuss proposed projects, which should be shaped in more detail by discussions between the supervisor and the student</w:t>
            </w:r>
          </w:p>
          <w:p w14:paraId="0DD64D1F" w14:textId="77777777" w:rsidR="005C11B5" w:rsidRPr="009819D4" w:rsidRDefault="005C11B5" w:rsidP="0042690E">
            <w:pPr>
              <w:numPr>
                <w:ilvl w:val="0"/>
                <w:numId w:val="3"/>
              </w:numPr>
              <w:spacing w:after="0" w:line="240" w:lineRule="auto"/>
              <w:rPr>
                <w:rFonts w:asciiTheme="minorHAnsi" w:eastAsia="Arial" w:hAnsiTheme="minorHAnsi" w:cstheme="minorHAnsi"/>
                <w:sz w:val="20"/>
                <w:szCs w:val="20"/>
                <w:lang w:eastAsia="en-GB"/>
              </w:rPr>
            </w:pPr>
            <w:r w:rsidRPr="009819D4">
              <w:rPr>
                <w:rFonts w:asciiTheme="minorHAnsi" w:eastAsia="Arial" w:hAnsiTheme="minorHAnsi" w:cstheme="minorHAnsi"/>
                <w:sz w:val="20"/>
                <w:szCs w:val="20"/>
                <w:lang w:eastAsia="en-GB"/>
              </w:rPr>
              <w:t>Quality control of proposed projects by formative assessment of a written project proposal</w:t>
            </w:r>
          </w:p>
          <w:p w14:paraId="0AA75114" w14:textId="74735953" w:rsidR="005C11B5" w:rsidRPr="009819D4" w:rsidRDefault="005C11B5" w:rsidP="009819D4">
            <w:pPr>
              <w:numPr>
                <w:ilvl w:val="0"/>
                <w:numId w:val="3"/>
              </w:numPr>
              <w:spacing w:after="120" w:line="240" w:lineRule="auto"/>
              <w:ind w:left="714" w:hanging="357"/>
              <w:rPr>
                <w:rFonts w:asciiTheme="minorHAnsi" w:hAnsiTheme="minorHAnsi" w:cstheme="minorHAnsi"/>
                <w:sz w:val="20"/>
                <w:szCs w:val="20"/>
                <w:lang w:eastAsia="en-GB"/>
              </w:rPr>
            </w:pPr>
            <w:r w:rsidRPr="009819D4">
              <w:rPr>
                <w:rFonts w:asciiTheme="minorHAnsi" w:eastAsia="Arial" w:hAnsiTheme="minorHAnsi" w:cstheme="minorHAnsi"/>
                <w:sz w:val="20"/>
                <w:szCs w:val="20"/>
                <w:lang w:eastAsia="en-GB"/>
              </w:rPr>
              <w:t>Project Assessment in the form or written report after completion of the relevant research, oral presentation and viva</w:t>
            </w:r>
            <w:r w:rsidRPr="009819D4">
              <w:rPr>
                <w:rFonts w:asciiTheme="minorHAnsi" w:hAnsiTheme="minorHAnsi" w:cstheme="minorHAnsi"/>
                <w:sz w:val="20"/>
                <w:szCs w:val="20"/>
                <w:lang w:eastAsia="en-GB"/>
              </w:rPr>
              <w:t xml:space="preserve"> voce</w:t>
            </w:r>
          </w:p>
          <w:p w14:paraId="16271CB3" w14:textId="60DE10C7" w:rsidR="005C11B5" w:rsidRPr="009819D4" w:rsidRDefault="009819D4" w:rsidP="009819D4">
            <w:pPr>
              <w:spacing w:after="0" w:line="240" w:lineRule="auto"/>
              <w:jc w:val="center"/>
              <w:rPr>
                <w:rFonts w:asciiTheme="minorHAnsi" w:hAnsiTheme="minorHAnsi" w:cstheme="minorHAnsi"/>
                <w:sz w:val="20"/>
                <w:szCs w:val="20"/>
                <w:lang w:eastAsia="en-GB"/>
              </w:rPr>
            </w:pPr>
            <w:r w:rsidRPr="009819D4">
              <w:rPr>
                <w:rFonts w:asciiTheme="minorHAnsi" w:hAnsiTheme="minorHAnsi" w:cstheme="minorHAnsi"/>
                <w:noProof/>
                <w:sz w:val="20"/>
                <w:lang w:eastAsia="en-GB"/>
              </w:rPr>
              <w:lastRenderedPageBreak/>
              <w:drawing>
                <wp:inline distT="0" distB="0" distL="0" distR="0" wp14:anchorId="61BF5A5B" wp14:editId="61E31D0B">
                  <wp:extent cx="3826694" cy="6216650"/>
                  <wp:effectExtent l="0" t="0" r="2540" b="0"/>
                  <wp:docPr id="2" name="Picture 3" descr="Module Framewor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odule Framework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839148" cy="6236881"/>
                          </a:xfrm>
                          <a:prstGeom prst="rect">
                            <a:avLst/>
                          </a:prstGeom>
                          <a:noFill/>
                          <a:ln>
                            <a:noFill/>
                          </a:ln>
                        </pic:spPr>
                      </pic:pic>
                    </a:graphicData>
                  </a:graphic>
                </wp:inline>
              </w:drawing>
            </w:r>
          </w:p>
        </w:tc>
      </w:tr>
    </w:tbl>
    <w:p w14:paraId="0155F2CB" w14:textId="77777777" w:rsidR="005C11B5" w:rsidRPr="009819D4" w:rsidRDefault="005C11B5">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5C11B5" w:rsidRPr="009819D4" w14:paraId="129D7B5A" w14:textId="77777777" w:rsidTr="005C11B5">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59501403" w14:textId="77777777" w:rsidR="005C11B5" w:rsidRPr="009819D4" w:rsidRDefault="005C11B5" w:rsidP="009819D4">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701C8EC1"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Options</w:t>
            </w:r>
          </w:p>
        </w:tc>
      </w:tr>
      <w:tr w:rsidR="005C11B5" w:rsidRPr="009819D4" w14:paraId="2ABA7860" w14:textId="77777777" w:rsidTr="00CA6ABB">
        <w:tc>
          <w:tcPr>
            <w:tcW w:w="10768" w:type="dxa"/>
            <w:gridSpan w:val="2"/>
            <w:tcBorders>
              <w:top w:val="single" w:sz="4" w:space="0" w:color="A6A6A6"/>
              <w:left w:val="single" w:sz="4" w:space="0" w:color="A6A6A6"/>
              <w:bottom w:val="single" w:sz="4" w:space="0" w:color="A6A6A6"/>
              <w:right w:val="single" w:sz="4" w:space="0" w:color="A6A6A6"/>
            </w:tcBorders>
            <w:shd w:val="clear" w:color="auto" w:fill="auto"/>
            <w:tcMar>
              <w:top w:w="28" w:type="dxa"/>
              <w:left w:w="57" w:type="dxa"/>
              <w:bottom w:w="28" w:type="dxa"/>
              <w:right w:w="57" w:type="dxa"/>
            </w:tcMar>
          </w:tcPr>
          <w:p w14:paraId="3E91DB46" w14:textId="77777777" w:rsidR="00CA6ABB" w:rsidRPr="009819D4" w:rsidRDefault="00CA6ABB" w:rsidP="00CA6ABB">
            <w:pPr>
              <w:pStyle w:val="NormalWeb"/>
              <w:spacing w:before="0" w:beforeAutospacing="0" w:after="0" w:afterAutospacing="0"/>
              <w:rPr>
                <w:rFonts w:asciiTheme="minorHAnsi" w:hAnsiTheme="minorHAnsi" w:cstheme="minorHAnsi"/>
                <w:color w:val="444444"/>
                <w:sz w:val="20"/>
                <w:szCs w:val="20"/>
              </w:rPr>
            </w:pPr>
            <w:r w:rsidRPr="009819D4">
              <w:rPr>
                <w:rStyle w:val="Strong"/>
                <w:rFonts w:asciiTheme="minorHAnsi" w:hAnsiTheme="minorHAnsi" w:cstheme="minorHAnsi"/>
                <w:color w:val="444444"/>
                <w:sz w:val="20"/>
                <w:szCs w:val="20"/>
                <w:shd w:val="clear" w:color="auto" w:fill="FFFFFF"/>
              </w:rPr>
              <w:t>Semester(1)</w:t>
            </w:r>
          </w:p>
          <w:p w14:paraId="7C95F361" w14:textId="77777777" w:rsidR="00CA6ABB" w:rsidRPr="009819D4" w:rsidRDefault="00CA6ABB" w:rsidP="00CA6ABB">
            <w:pPr>
              <w:pStyle w:val="NormalWeb"/>
              <w:spacing w:before="0" w:beforeAutospacing="0" w:after="0" w:afterAutospacing="0"/>
              <w:rPr>
                <w:rFonts w:asciiTheme="minorHAnsi" w:hAnsiTheme="minorHAnsi" w:cstheme="minorHAnsi"/>
                <w:i/>
                <w:iCs/>
                <w:color w:val="444444"/>
                <w:sz w:val="20"/>
                <w:szCs w:val="20"/>
              </w:rPr>
            </w:pPr>
            <w:r w:rsidRPr="009819D4">
              <w:rPr>
                <w:rStyle w:val="Strong"/>
                <w:rFonts w:asciiTheme="minorHAnsi" w:hAnsiTheme="minorHAnsi" w:cstheme="minorHAnsi"/>
                <w:i/>
                <w:iCs/>
                <w:color w:val="444444"/>
                <w:sz w:val="20"/>
                <w:szCs w:val="20"/>
                <w:shd w:val="clear" w:color="auto" w:fill="FFFFFF"/>
              </w:rPr>
              <w:t>Select one option from Block(1) and one option from Block(2) dependent on the 120-credit project topic</w:t>
            </w:r>
          </w:p>
          <w:p w14:paraId="1FA6C01C" w14:textId="77777777" w:rsidR="00CA6ABB" w:rsidRPr="009819D4" w:rsidRDefault="00CA6ABB" w:rsidP="00CA6ABB">
            <w:pPr>
              <w:pStyle w:val="NormalWeb"/>
              <w:spacing w:before="120" w:beforeAutospacing="0" w:after="0" w:afterAutospacing="0"/>
              <w:rPr>
                <w:rFonts w:asciiTheme="minorHAnsi" w:hAnsiTheme="minorHAnsi" w:cstheme="minorHAnsi"/>
                <w:color w:val="444444"/>
                <w:sz w:val="20"/>
                <w:szCs w:val="20"/>
              </w:rPr>
            </w:pPr>
            <w:r w:rsidRPr="009819D4">
              <w:rPr>
                <w:rStyle w:val="Strong"/>
                <w:rFonts w:asciiTheme="minorHAnsi" w:hAnsiTheme="minorHAnsi" w:cstheme="minorHAnsi"/>
                <w:color w:val="444444"/>
                <w:sz w:val="20"/>
                <w:szCs w:val="20"/>
              </w:rPr>
              <w:t xml:space="preserve">Block(1) </w:t>
            </w:r>
          </w:p>
          <w:p w14:paraId="5B24ACFD" w14:textId="77777777" w:rsidR="00CA6ABB" w:rsidRPr="009819D4" w:rsidRDefault="00CA6ABB" w:rsidP="00CA6ABB">
            <w:pPr>
              <w:pStyle w:val="NormalWeb"/>
              <w:numPr>
                <w:ilvl w:val="0"/>
                <w:numId w:val="7"/>
              </w:numPr>
              <w:spacing w:before="0" w:beforeAutospacing="0" w:after="0" w:afterAutospacing="0"/>
              <w:rPr>
                <w:rFonts w:asciiTheme="minorHAnsi" w:hAnsiTheme="minorHAnsi" w:cstheme="minorHAnsi"/>
                <w:color w:val="444444"/>
                <w:sz w:val="20"/>
                <w:szCs w:val="20"/>
              </w:rPr>
            </w:pPr>
            <w:r w:rsidRPr="009819D4">
              <w:rPr>
                <w:rFonts w:asciiTheme="minorHAnsi" w:hAnsiTheme="minorHAnsi" w:cstheme="minorHAnsi"/>
                <w:color w:val="444444"/>
                <w:sz w:val="20"/>
                <w:szCs w:val="20"/>
              </w:rPr>
              <w:t>707: Biology of Tropical Health, Pathogens and Vectors of Disease</w:t>
            </w:r>
          </w:p>
          <w:p w14:paraId="290D564E" w14:textId="77777777" w:rsidR="00CA6ABB" w:rsidRPr="009819D4" w:rsidRDefault="00CA6ABB" w:rsidP="00CA6ABB">
            <w:pPr>
              <w:pStyle w:val="NormalWeb"/>
              <w:numPr>
                <w:ilvl w:val="0"/>
                <w:numId w:val="7"/>
              </w:numPr>
              <w:spacing w:before="0" w:beforeAutospacing="0" w:after="0" w:afterAutospacing="0"/>
              <w:rPr>
                <w:rFonts w:asciiTheme="minorHAnsi" w:hAnsiTheme="minorHAnsi" w:cstheme="minorHAnsi"/>
                <w:color w:val="444444"/>
                <w:sz w:val="20"/>
                <w:szCs w:val="20"/>
              </w:rPr>
            </w:pPr>
            <w:r w:rsidRPr="009819D4">
              <w:rPr>
                <w:rFonts w:asciiTheme="minorHAnsi" w:hAnsiTheme="minorHAnsi" w:cstheme="minorHAnsi"/>
                <w:color w:val="444444"/>
                <w:sz w:val="20"/>
                <w:szCs w:val="20"/>
              </w:rPr>
              <w:t>703: Public Health Policies, Programmes &amp; Strategies: Concepts and Methods</w:t>
            </w:r>
          </w:p>
          <w:p w14:paraId="7FB4B37E" w14:textId="77777777" w:rsidR="00CA6ABB" w:rsidRPr="009819D4" w:rsidRDefault="00CA6ABB" w:rsidP="00CA6ABB">
            <w:pPr>
              <w:pStyle w:val="NormalWeb"/>
              <w:numPr>
                <w:ilvl w:val="0"/>
                <w:numId w:val="7"/>
              </w:numPr>
              <w:spacing w:before="0" w:beforeAutospacing="0" w:after="0" w:afterAutospacing="0"/>
              <w:rPr>
                <w:rFonts w:asciiTheme="minorHAnsi" w:hAnsiTheme="minorHAnsi" w:cstheme="minorHAnsi"/>
                <w:color w:val="444444"/>
                <w:sz w:val="20"/>
                <w:szCs w:val="20"/>
              </w:rPr>
            </w:pPr>
            <w:r w:rsidRPr="009819D4">
              <w:rPr>
                <w:rFonts w:asciiTheme="minorHAnsi" w:hAnsiTheme="minorHAnsi" w:cstheme="minorHAnsi"/>
                <w:color w:val="444444"/>
                <w:sz w:val="20"/>
                <w:szCs w:val="20"/>
              </w:rPr>
              <w:t>711: Essentials of Tropical Medicine</w:t>
            </w:r>
          </w:p>
          <w:p w14:paraId="5256DBB6" w14:textId="77777777" w:rsidR="00CA6ABB" w:rsidRPr="009819D4" w:rsidRDefault="00CA6ABB" w:rsidP="00CA6ABB">
            <w:pPr>
              <w:pStyle w:val="NormalWeb"/>
              <w:spacing w:before="120" w:beforeAutospacing="0" w:after="0" w:afterAutospacing="0"/>
              <w:rPr>
                <w:rFonts w:asciiTheme="minorHAnsi" w:hAnsiTheme="minorHAnsi" w:cstheme="minorHAnsi"/>
                <w:color w:val="444444"/>
                <w:sz w:val="20"/>
                <w:szCs w:val="20"/>
              </w:rPr>
            </w:pPr>
            <w:r w:rsidRPr="009819D4">
              <w:rPr>
                <w:rStyle w:val="Strong"/>
                <w:rFonts w:asciiTheme="minorHAnsi" w:hAnsiTheme="minorHAnsi" w:cstheme="minorHAnsi"/>
                <w:color w:val="444444"/>
                <w:sz w:val="20"/>
                <w:szCs w:val="20"/>
              </w:rPr>
              <w:t xml:space="preserve">Block(2) </w:t>
            </w:r>
          </w:p>
          <w:p w14:paraId="6937C788" w14:textId="77777777" w:rsidR="00CA6ABB" w:rsidRPr="009819D4" w:rsidRDefault="00CA6ABB" w:rsidP="00CA6ABB">
            <w:pPr>
              <w:pStyle w:val="NormalWeb"/>
              <w:numPr>
                <w:ilvl w:val="0"/>
                <w:numId w:val="8"/>
              </w:numPr>
              <w:spacing w:before="0" w:beforeAutospacing="0" w:after="0" w:afterAutospacing="0"/>
              <w:rPr>
                <w:rFonts w:asciiTheme="minorHAnsi" w:hAnsiTheme="minorHAnsi" w:cstheme="minorHAnsi"/>
                <w:color w:val="444444"/>
                <w:sz w:val="20"/>
                <w:szCs w:val="20"/>
              </w:rPr>
            </w:pPr>
            <w:r w:rsidRPr="009819D4">
              <w:rPr>
                <w:rFonts w:asciiTheme="minorHAnsi" w:hAnsiTheme="minorHAnsi" w:cstheme="minorHAnsi"/>
                <w:color w:val="444444"/>
                <w:sz w:val="20"/>
                <w:szCs w:val="20"/>
              </w:rPr>
              <w:t>705: Research Methods in Tropical Disease Biology</w:t>
            </w:r>
          </w:p>
          <w:p w14:paraId="1BEE9442" w14:textId="77777777" w:rsidR="005C11B5" w:rsidRPr="009819D4" w:rsidRDefault="00CA6ABB" w:rsidP="00CA6ABB">
            <w:pPr>
              <w:pStyle w:val="NormalWeb"/>
              <w:numPr>
                <w:ilvl w:val="0"/>
                <w:numId w:val="8"/>
              </w:numPr>
              <w:spacing w:before="0" w:beforeAutospacing="0" w:after="120" w:afterAutospacing="0"/>
              <w:ind w:left="714" w:hanging="357"/>
              <w:rPr>
                <w:rFonts w:asciiTheme="minorHAnsi" w:hAnsiTheme="minorHAnsi" w:cstheme="minorHAnsi"/>
                <w:color w:val="444444"/>
                <w:sz w:val="20"/>
                <w:szCs w:val="20"/>
              </w:rPr>
            </w:pPr>
            <w:r w:rsidRPr="009819D4">
              <w:rPr>
                <w:rFonts w:asciiTheme="minorHAnsi" w:hAnsiTheme="minorHAnsi" w:cstheme="minorHAnsi"/>
                <w:color w:val="444444"/>
                <w:sz w:val="20"/>
                <w:szCs w:val="20"/>
              </w:rPr>
              <w:t>702: Research Methods in Public Health </w:t>
            </w:r>
          </w:p>
        </w:tc>
      </w:tr>
    </w:tbl>
    <w:p w14:paraId="4EA8D0E4" w14:textId="77777777" w:rsidR="005C11B5" w:rsidRPr="009819D4" w:rsidRDefault="005C11B5" w:rsidP="009819D4">
      <w:pPr>
        <w:pStyle w:val="Heading2"/>
        <w:pageBreakBefore/>
        <w:spacing w:before="0" w:line="240" w:lineRule="auto"/>
        <w:rPr>
          <w:rFonts w:asciiTheme="minorHAnsi" w:hAnsiTheme="minorHAnsi" w:cstheme="minorHAnsi"/>
          <w:b/>
          <w:bCs/>
          <w:color w:val="auto"/>
          <w:sz w:val="22"/>
          <w:szCs w:val="22"/>
        </w:rPr>
      </w:pPr>
      <w:r w:rsidRPr="009819D4">
        <w:rPr>
          <w:rFonts w:asciiTheme="minorHAnsi" w:hAnsiTheme="minorHAnsi" w:cstheme="minorHAnsi"/>
          <w:b/>
          <w:bCs/>
          <w:color w:val="auto"/>
          <w:sz w:val="22"/>
          <w:szCs w:val="22"/>
        </w:rPr>
        <w:lastRenderedPageBreak/>
        <w:t>Part E: Learning, 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5C11B5" w:rsidRPr="009819D4" w14:paraId="044960D6" w14:textId="77777777" w:rsidTr="005C11B5">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3D62A8C0"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CF09323"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Learning, Teaching &amp; Assessment Strategy</w:t>
            </w:r>
          </w:p>
        </w:tc>
      </w:tr>
      <w:tr w:rsidR="005C11B5" w:rsidRPr="009819D4" w14:paraId="5915363D" w14:textId="77777777" w:rsidTr="005C11B5">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E14B149" w14:textId="77777777" w:rsidR="005C11B5" w:rsidRPr="009819D4" w:rsidRDefault="005C11B5" w:rsidP="00CA6ABB">
            <w:pPr>
              <w:spacing w:before="120" w:after="120" w:line="240" w:lineRule="auto"/>
              <w:rPr>
                <w:rFonts w:asciiTheme="minorHAnsi" w:hAnsiTheme="minorHAnsi" w:cstheme="minorHAnsi"/>
                <w:sz w:val="20"/>
              </w:rPr>
            </w:pPr>
            <w:r w:rsidRPr="009819D4">
              <w:rPr>
                <w:rFonts w:asciiTheme="minorHAnsi" w:hAnsiTheme="minorHAnsi" w:cstheme="minorHAnsi"/>
                <w:sz w:val="20"/>
              </w:rPr>
              <w:t xml:space="preserve">The L&amp;T strategy is designed to help all students to express their full potential through a combination of formal teaching and directed student-centred learning.  Lectures highlight key points and provide participants with a core knowledge base.  Students are expected to enhance this core knowledge and become reflective, independent learners through guided enquiry-based self-study and use of on-line learning packages.  Self-study is supported by informal staff contact, scheduled help sessions and on-line discussion.  To develop cognitive and intellectual skills, the programme involves discussion of key issues, analysis and interpretation of resource material and practice in applying concepts and solving problems. Group work develops students’ abilities to work co-operatively, promotes creativity, provides opportunities to reflect critically and enables participants to take more responsibility for their own learning, as well as learn from each other.  Practical skills are developed through opportunities to practise activities in the laboratory and in the field. Students can also take advantage of lectures given by the many distinguished researchers, practitioners and </w:t>
            </w:r>
            <w:r w:rsidR="00CA6ABB" w:rsidRPr="009819D4">
              <w:rPr>
                <w:rFonts w:asciiTheme="minorHAnsi" w:hAnsiTheme="minorHAnsi" w:cstheme="minorHAnsi"/>
                <w:sz w:val="20"/>
              </w:rPr>
              <w:t>policymakers</w:t>
            </w:r>
            <w:r w:rsidRPr="009819D4">
              <w:rPr>
                <w:rFonts w:asciiTheme="minorHAnsi" w:hAnsiTheme="minorHAnsi" w:cstheme="minorHAnsi"/>
                <w:sz w:val="20"/>
              </w:rPr>
              <w:t xml:space="preserve"> who regularly visit LSTM. The L&amp;T methods adopted reflect the diversity of the LSTM student population and an ethical and culturally sensitive approach is emphasised throughout.</w:t>
            </w:r>
          </w:p>
          <w:p w14:paraId="4AE1F232" w14:textId="77777777" w:rsidR="005C11B5" w:rsidRPr="009819D4" w:rsidRDefault="005C11B5" w:rsidP="00CA6ABB">
            <w:pPr>
              <w:spacing w:before="120" w:after="120" w:line="240" w:lineRule="auto"/>
              <w:rPr>
                <w:rFonts w:asciiTheme="minorHAnsi" w:hAnsiTheme="minorHAnsi" w:cstheme="minorHAnsi"/>
                <w:sz w:val="20"/>
              </w:rPr>
            </w:pPr>
            <w:r w:rsidRPr="009819D4">
              <w:rPr>
                <w:rFonts w:asciiTheme="minorHAnsi" w:hAnsiTheme="minorHAnsi" w:cstheme="minorHAnsi"/>
                <w:sz w:val="20"/>
              </w:rPr>
              <w:t>The assessment strategy is designed to encourage the students to develop and improve on a range of skills, including synthesising and evaluating information, academic writing, numerical and IT skills, team-working, presentation skills, and time management.  Both formative and summative assessment approaches are used.  General assessment procedures, assessment criteria and regulations with respect to late submission are communicated to the students in the LSTM Masters Student Handbook.  Students are directed to the relevant module area in Brightspace for information relating to specific assignments.</w:t>
            </w:r>
          </w:p>
        </w:tc>
      </w:tr>
    </w:tbl>
    <w:p w14:paraId="1DCEA657" w14:textId="77777777" w:rsidR="005C11B5" w:rsidRPr="009819D4" w:rsidRDefault="005C11B5" w:rsidP="005C11B5">
      <w:pPr>
        <w:tabs>
          <w:tab w:val="left" w:pos="491"/>
        </w:tabs>
        <w:spacing w:after="0" w:line="240" w:lineRule="auto"/>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5C11B5" w:rsidRPr="009819D4" w14:paraId="30398395" w14:textId="77777777" w:rsidTr="005C11B5">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BD02BD4"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29</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1C2E1DCA"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Assessment Schedule</w:t>
            </w:r>
          </w:p>
        </w:tc>
      </w:tr>
      <w:tr w:rsidR="005C11B5" w:rsidRPr="009819D4" w14:paraId="58EFD98F" w14:textId="77777777" w:rsidTr="005C11B5">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979C39F" w14:textId="77777777" w:rsidR="005C11B5" w:rsidRPr="009819D4" w:rsidRDefault="005C11B5" w:rsidP="005C11B5">
            <w:pPr>
              <w:spacing w:after="0" w:line="240" w:lineRule="auto"/>
              <w:rPr>
                <w:rFonts w:asciiTheme="minorHAnsi" w:hAnsiTheme="minorHAnsi" w:cstheme="minorHAnsi"/>
                <w:sz w:val="20"/>
              </w:rPr>
            </w:pPr>
          </w:p>
          <w:p w14:paraId="3F527218" w14:textId="7B710DC1" w:rsidR="005C11B5" w:rsidRPr="009819D4" w:rsidRDefault="009819D4" w:rsidP="00CA6ABB">
            <w:pPr>
              <w:spacing w:after="0" w:line="240" w:lineRule="auto"/>
              <w:jc w:val="center"/>
              <w:rPr>
                <w:rFonts w:asciiTheme="minorHAnsi" w:hAnsiTheme="minorHAnsi" w:cstheme="minorHAnsi"/>
                <w:sz w:val="20"/>
                <w:szCs w:val="20"/>
                <w:lang w:eastAsia="en-GB"/>
              </w:rPr>
            </w:pPr>
            <w:r w:rsidRPr="009819D4">
              <w:rPr>
                <w:rFonts w:asciiTheme="minorHAnsi" w:hAnsiTheme="minorHAnsi" w:cstheme="minorHAnsi"/>
                <w:noProof/>
                <w:sz w:val="20"/>
                <w:lang w:eastAsia="en-GB"/>
              </w:rPr>
              <w:drawing>
                <wp:inline distT="0" distB="0" distL="0" distR="0" wp14:anchorId="04FA46E1" wp14:editId="6E69D6F6">
                  <wp:extent cx="5314950" cy="3949700"/>
                  <wp:effectExtent l="0" t="0" r="0" b="0"/>
                  <wp:docPr id="3" name="Picture 2" descr="Assess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ssessment t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314950" cy="3949700"/>
                          </a:xfrm>
                          <a:prstGeom prst="rect">
                            <a:avLst/>
                          </a:prstGeom>
                          <a:noFill/>
                          <a:ln>
                            <a:noFill/>
                          </a:ln>
                        </pic:spPr>
                      </pic:pic>
                    </a:graphicData>
                  </a:graphic>
                </wp:inline>
              </w:drawing>
            </w:r>
          </w:p>
        </w:tc>
      </w:tr>
      <w:tr w:rsidR="005C11B5" w:rsidRPr="009819D4" w14:paraId="711CBA48" w14:textId="77777777" w:rsidTr="005C11B5">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047A30CC" w14:textId="77777777" w:rsidR="005C11B5" w:rsidRPr="009819D4" w:rsidRDefault="005C11B5" w:rsidP="009819D4">
            <w:pPr>
              <w:spacing w:before="120"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30</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EAEC086" w14:textId="77777777" w:rsidR="005C11B5" w:rsidRPr="009819D4" w:rsidRDefault="005C11B5" w:rsidP="009819D4">
            <w:pPr>
              <w:spacing w:before="120"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Pass Mark</w:t>
            </w:r>
          </w:p>
        </w:tc>
      </w:tr>
      <w:tr w:rsidR="005C11B5" w:rsidRPr="009819D4" w14:paraId="419BB535" w14:textId="77777777" w:rsidTr="005C11B5">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62341AE" w14:textId="77777777" w:rsidR="005C11B5" w:rsidRPr="009819D4" w:rsidRDefault="005C11B5" w:rsidP="005C11B5">
            <w:pPr>
              <w:spacing w:after="0" w:line="240" w:lineRule="auto"/>
              <w:rPr>
                <w:rFonts w:asciiTheme="minorHAnsi" w:hAnsiTheme="minorHAnsi" w:cstheme="minorHAnsi"/>
                <w:sz w:val="20"/>
              </w:rPr>
            </w:pPr>
            <w:r w:rsidRPr="009819D4">
              <w:rPr>
                <w:rFonts w:asciiTheme="minorHAnsi" w:hAnsiTheme="minorHAnsi" w:cstheme="minorHAnsi"/>
                <w:sz w:val="20"/>
              </w:rPr>
              <w:t>The pass mark for each module is 50%.</w:t>
            </w:r>
          </w:p>
        </w:tc>
      </w:tr>
      <w:tr w:rsidR="005C11B5" w:rsidRPr="009819D4" w14:paraId="4005AF64" w14:textId="77777777" w:rsidTr="005C11B5">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322C230E" w14:textId="77777777" w:rsidR="005C11B5" w:rsidRPr="009819D4" w:rsidRDefault="005C11B5" w:rsidP="009819D4">
            <w:pPr>
              <w:pageBreakBefore/>
              <w:spacing w:before="120"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lastRenderedPageBreak/>
              <w:t>31</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249B084" w14:textId="77777777" w:rsidR="005C11B5" w:rsidRPr="009819D4" w:rsidRDefault="005C11B5" w:rsidP="009819D4">
            <w:pPr>
              <w:spacing w:before="120"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Compensation and Resits</w:t>
            </w:r>
          </w:p>
        </w:tc>
      </w:tr>
      <w:tr w:rsidR="005C11B5" w:rsidRPr="009819D4" w14:paraId="12583DFC" w14:textId="77777777" w:rsidTr="005C11B5">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5265756"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b/>
                <w:bCs/>
                <w:sz w:val="20"/>
                <w:szCs w:val="20"/>
                <w:lang w:eastAsia="en-GB"/>
              </w:rPr>
              <w:t>Compensation</w:t>
            </w:r>
            <w:r w:rsidRPr="009819D4">
              <w:rPr>
                <w:rFonts w:asciiTheme="minorHAnsi" w:hAnsiTheme="minorHAnsi" w:cstheme="minorHAnsi"/>
                <w:sz w:val="20"/>
                <w:szCs w:val="20"/>
                <w:lang w:eastAsia="en-GB"/>
              </w:rPr>
              <w:t>[</w:t>
            </w:r>
          </w:p>
          <w:p w14:paraId="1AF14713"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Where the overall average mark in all taught modules is 50% or above, a mark of 40-49% in one module of 20 credits will be deemed compensatable. Marks for modules passed by virtue of the compensation rule will be recorded as a pass mark of 50%.</w:t>
            </w:r>
          </w:p>
          <w:p w14:paraId="35406CA9"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b/>
                <w:bCs/>
                <w:sz w:val="20"/>
                <w:szCs w:val="20"/>
                <w:lang w:eastAsia="en-GB"/>
              </w:rPr>
              <w:t>Re-sits</w:t>
            </w:r>
          </w:p>
          <w:p w14:paraId="03955130"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Students who fail one or more modules at the first attempt will normally be offered one reassessment opportunity for each failed component. Reassessment will normally take place in the defined reassessment period, but where this is not possible, within twelve months of the failed assessment. A failed research project may be submitted on one further occasion only, within one year of the original date of submission. Marks achieved through reassessment will be capped at 50% for the purpose of calculating the overall average mark and determining classification for an award. The actual mark achieved through reassessment will be the mark recorded on the transcript. Students will not be permitted a reassessment opportunity for any module or assignment they have passed, with the aim of improving the mark, except in the case of extenuating circumstances. Further information relating to the re-sitting of examinations, including timing of re-sits, can be found in the LSTM Masters Student Handbook.</w:t>
            </w:r>
          </w:p>
        </w:tc>
      </w:tr>
      <w:tr w:rsidR="005C11B5" w:rsidRPr="009819D4" w14:paraId="40784F3C" w14:textId="77777777" w:rsidTr="005C11B5">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5E4EB214" w14:textId="77777777" w:rsidR="005C11B5" w:rsidRPr="009819D4" w:rsidRDefault="005C11B5" w:rsidP="005C11B5">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0C1298B0" w14:textId="77777777" w:rsidR="005C11B5" w:rsidRPr="009819D4" w:rsidRDefault="005C11B5" w:rsidP="005C11B5">
            <w:pPr>
              <w:spacing w:after="0" w:line="240" w:lineRule="auto"/>
              <w:rPr>
                <w:rFonts w:asciiTheme="minorHAnsi" w:hAnsiTheme="minorHAnsi" w:cstheme="minorHAnsi"/>
                <w:sz w:val="20"/>
              </w:rPr>
            </w:pPr>
          </w:p>
        </w:tc>
      </w:tr>
      <w:tr w:rsidR="005C11B5" w:rsidRPr="009819D4" w14:paraId="5C037F03" w14:textId="77777777" w:rsidTr="005C11B5">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62848C95"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32</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12121D87"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Marking Descriptors</w:t>
            </w:r>
          </w:p>
        </w:tc>
      </w:tr>
      <w:tr w:rsidR="005C11B5" w:rsidRPr="009819D4" w14:paraId="6633862D" w14:textId="77777777" w:rsidTr="005C11B5">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D2C6E0F" w14:textId="77777777" w:rsidR="005C11B5" w:rsidRPr="009819D4" w:rsidRDefault="005C11B5" w:rsidP="005C11B5">
            <w:pPr>
              <w:spacing w:after="0" w:line="240" w:lineRule="auto"/>
              <w:rPr>
                <w:rFonts w:asciiTheme="minorHAnsi" w:hAnsiTheme="minorHAnsi" w:cstheme="minorHAnsi"/>
                <w:sz w:val="20"/>
              </w:rPr>
            </w:pPr>
          </w:p>
          <w:p w14:paraId="7C86F25D" w14:textId="1E0D936D" w:rsidR="005C11B5" w:rsidRPr="009819D4" w:rsidRDefault="009819D4" w:rsidP="005C11B5">
            <w:pPr>
              <w:spacing w:after="0" w:line="240" w:lineRule="auto"/>
              <w:jc w:val="center"/>
              <w:rPr>
                <w:rFonts w:asciiTheme="minorHAnsi" w:hAnsiTheme="minorHAnsi" w:cstheme="minorHAnsi"/>
                <w:sz w:val="20"/>
                <w:szCs w:val="20"/>
                <w:lang w:eastAsia="en-GB"/>
              </w:rPr>
            </w:pPr>
            <w:r w:rsidRPr="009819D4">
              <w:rPr>
                <w:rFonts w:asciiTheme="minorHAnsi" w:hAnsiTheme="minorHAnsi" w:cstheme="minorHAnsi"/>
                <w:noProof/>
                <w:color w:val="3E3E3C"/>
                <w:sz w:val="20"/>
                <w:lang w:eastAsia="en-GB"/>
              </w:rPr>
              <w:drawing>
                <wp:inline distT="0" distB="0" distL="0" distR="0" wp14:anchorId="107DD5D8" wp14:editId="30346164">
                  <wp:extent cx="4425950" cy="4794250"/>
                  <wp:effectExtent l="0" t="0" r="0" b="0"/>
                  <wp:docPr id="4" name="Picture 1" descr="Marking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arking descripto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425950" cy="4794250"/>
                          </a:xfrm>
                          <a:prstGeom prst="rect">
                            <a:avLst/>
                          </a:prstGeom>
                          <a:noFill/>
                          <a:ln>
                            <a:noFill/>
                          </a:ln>
                        </pic:spPr>
                      </pic:pic>
                    </a:graphicData>
                  </a:graphic>
                </wp:inline>
              </w:drawing>
            </w:r>
          </w:p>
          <w:p w14:paraId="600CCD79" w14:textId="77777777" w:rsidR="005C11B5" w:rsidRPr="009819D4" w:rsidRDefault="005C11B5" w:rsidP="005C11B5">
            <w:pPr>
              <w:spacing w:after="0" w:line="240" w:lineRule="auto"/>
              <w:rPr>
                <w:rFonts w:asciiTheme="minorHAnsi" w:hAnsiTheme="minorHAnsi" w:cstheme="minorHAnsi"/>
                <w:sz w:val="20"/>
              </w:rPr>
            </w:pPr>
          </w:p>
        </w:tc>
      </w:tr>
    </w:tbl>
    <w:p w14:paraId="61AF69C7" w14:textId="77777777" w:rsidR="005C11B5" w:rsidRPr="009819D4" w:rsidRDefault="005C11B5">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5C11B5" w:rsidRPr="009819D4" w14:paraId="6597EADA" w14:textId="77777777" w:rsidTr="005C11B5">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179D3AF" w14:textId="77777777" w:rsidR="005C11B5" w:rsidRPr="009819D4" w:rsidRDefault="005C11B5" w:rsidP="005C11B5">
            <w:pPr>
              <w:pageBreakBefore/>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lastRenderedPageBreak/>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9BA92A0"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Final Award and Alternative Qualifications</w:t>
            </w:r>
          </w:p>
        </w:tc>
      </w:tr>
      <w:tr w:rsidR="005C11B5" w:rsidRPr="009819D4" w14:paraId="3A2F2C59" w14:textId="77777777" w:rsidTr="005C11B5">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0198829"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b/>
                <w:bCs/>
                <w:sz w:val="20"/>
                <w:szCs w:val="20"/>
                <w:lang w:eastAsia="en-GB"/>
              </w:rPr>
              <w:t>Final Award</w:t>
            </w:r>
          </w:p>
          <w:p w14:paraId="3E895400"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Students who attend for a minimum period of 12 months of full-time study, and who achieve a minimum 180 credit points at FHEQ level 7, and successfully complete a research project worth120 credits will be eligible for the award of the MRes degree.</w:t>
            </w:r>
          </w:p>
          <w:p w14:paraId="35686C4D" w14:textId="77777777" w:rsidR="00CA6ABB"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A mark of Merit or Distinction will be awarded according to the criteria below. A Merit or Distinction may be awarded if a student has failed and then passed on re-sit any credit that counts towards the final award during the relevant period of study at LSTM, however, marks are capped at 50% for the purposes of calculating the award. </w:t>
            </w:r>
          </w:p>
          <w:p w14:paraId="020F99D2"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Marks achieved in modules which are passed under the compensation rule may also be counted towards a Merit or Distinction. It should be noted that students who register on an MRes, but who exit with a lower award, will be eligible for a Merit or Distinction for the lower award, provided the student meets the criteria outlined below:</w:t>
            </w:r>
          </w:p>
          <w:p w14:paraId="2B8CCA95" w14:textId="77777777" w:rsidR="005C11B5" w:rsidRPr="009819D4" w:rsidRDefault="005C11B5" w:rsidP="00CA6ABB">
            <w:pPr>
              <w:spacing w:before="120" w:after="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For an MRes Degree with Distinction a student must achieve:</w:t>
            </w:r>
          </w:p>
          <w:p w14:paraId="53447FEF"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lang w:eastAsia="en-GB"/>
              </w:rPr>
              <w:t>a Distinction grade for the dissertation and;</w:t>
            </w:r>
          </w:p>
          <w:p w14:paraId="05ECE173"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lang w:eastAsia="en-GB"/>
              </w:rPr>
              <w:t>an overall average of at least 70% in 60 credits of taught modules</w:t>
            </w:r>
          </w:p>
          <w:p w14:paraId="6B91A249" w14:textId="77777777" w:rsidR="005C11B5" w:rsidRPr="009819D4" w:rsidRDefault="005C11B5" w:rsidP="00CA6ABB">
            <w:pPr>
              <w:spacing w:before="120" w:after="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For an MRes degree with Merit a student must achieve:</w:t>
            </w:r>
          </w:p>
          <w:p w14:paraId="4D0BBC7C"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lang w:eastAsia="en-GB"/>
              </w:rPr>
              <w:t>a Merit grade for the dissertation and;</w:t>
            </w:r>
          </w:p>
          <w:p w14:paraId="564AC586"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lang w:eastAsia="en-GB"/>
              </w:rPr>
              <w:t>an overall average mark of at least 60% in 60 credits of taught modules</w:t>
            </w:r>
          </w:p>
          <w:p w14:paraId="0D8895C7" w14:textId="77777777" w:rsidR="005C11B5" w:rsidRPr="009819D4" w:rsidRDefault="005C11B5" w:rsidP="00CA6ABB">
            <w:pPr>
              <w:spacing w:before="120" w:after="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For a Postgraduate Certificate with Distinction a student must achieve:</w:t>
            </w:r>
          </w:p>
          <w:p w14:paraId="4BE69C94"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lang w:eastAsia="en-GB"/>
              </w:rPr>
              <w:t>an overall average mark of at least 70% in 60 credits of taught modules</w:t>
            </w:r>
          </w:p>
          <w:p w14:paraId="6911B6D3" w14:textId="77777777" w:rsidR="005C11B5" w:rsidRPr="009819D4" w:rsidRDefault="005C11B5" w:rsidP="00CA6ABB">
            <w:pPr>
              <w:spacing w:before="120" w:after="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For a Postgraduate Certificate with Merit a student must achieve:</w:t>
            </w:r>
          </w:p>
          <w:p w14:paraId="679FAD6B"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lang w:eastAsia="en-GB"/>
              </w:rPr>
              <w:t>an overall average mark of at least 60% in 60 credits of taught modules</w:t>
            </w:r>
          </w:p>
          <w:p w14:paraId="73CCC9DE"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b/>
                <w:bCs/>
                <w:sz w:val="20"/>
                <w:szCs w:val="20"/>
                <w:lang w:eastAsia="en-GB"/>
              </w:rPr>
              <w:t>Criteria for the award of an alternative qualification</w:t>
            </w:r>
          </w:p>
          <w:p w14:paraId="12694E59"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If a student fails to meet the criteria for the award of an MRes degree or is unable to complete the programme, he or she will be eligible for the award of one of the following as an exit qualification:</w:t>
            </w:r>
          </w:p>
          <w:p w14:paraId="6CEF7A2E"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Postgraduate Certificate Tropical Health and Infectious Disease Research Design provided that the student has achieved a minimum of 60 taught credits.</w:t>
            </w:r>
          </w:p>
        </w:tc>
      </w:tr>
      <w:tr w:rsidR="005C11B5" w:rsidRPr="009819D4" w14:paraId="2E44D9C2" w14:textId="77777777" w:rsidTr="005C11B5">
        <w:tc>
          <w:tcPr>
            <w:tcW w:w="10768" w:type="dxa"/>
            <w:gridSpan w:val="2"/>
            <w:tcBorders>
              <w:top w:val="nil"/>
              <w:left w:val="nil"/>
              <w:bottom w:val="nil"/>
              <w:right w:val="nil"/>
            </w:tcBorders>
            <w:shd w:val="clear" w:color="auto" w:fill="auto"/>
            <w:tcMar>
              <w:top w:w="28" w:type="dxa"/>
              <w:left w:w="57" w:type="dxa"/>
              <w:bottom w:w="28" w:type="dxa"/>
              <w:right w:w="57" w:type="dxa"/>
            </w:tcMar>
          </w:tcPr>
          <w:p w14:paraId="3EC53311" w14:textId="77777777" w:rsidR="005C11B5" w:rsidRPr="009819D4" w:rsidRDefault="005C11B5" w:rsidP="009819D4">
            <w:pPr>
              <w:pStyle w:val="Heading2"/>
              <w:spacing w:before="240" w:line="240" w:lineRule="auto"/>
              <w:rPr>
                <w:rFonts w:asciiTheme="minorHAnsi" w:hAnsiTheme="minorHAnsi" w:cstheme="minorHAnsi"/>
                <w:b/>
                <w:bCs/>
                <w:color w:val="auto"/>
                <w:sz w:val="22"/>
                <w:szCs w:val="22"/>
              </w:rPr>
            </w:pPr>
            <w:r w:rsidRPr="009819D4">
              <w:rPr>
                <w:rFonts w:asciiTheme="minorHAnsi" w:hAnsiTheme="minorHAnsi" w:cstheme="minorHAnsi"/>
                <w:b/>
                <w:bCs/>
                <w:color w:val="auto"/>
                <w:sz w:val="22"/>
                <w:szCs w:val="22"/>
              </w:rPr>
              <w:br w:type="page"/>
            </w:r>
            <w:r w:rsidRPr="009819D4">
              <w:rPr>
                <w:rFonts w:asciiTheme="minorHAnsi" w:hAnsiTheme="minorHAnsi" w:cstheme="minorHAnsi"/>
                <w:b/>
                <w:bCs/>
                <w:color w:val="auto"/>
                <w:sz w:val="22"/>
                <w:szCs w:val="22"/>
              </w:rPr>
              <w:br w:type="page"/>
              <w:t>Part F: Quality Assurance</w:t>
            </w:r>
          </w:p>
        </w:tc>
      </w:tr>
      <w:tr w:rsidR="005C11B5" w:rsidRPr="009819D4" w14:paraId="51607891" w14:textId="77777777" w:rsidTr="005C11B5">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262C55D"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423A4B1D"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Examination Process</w:t>
            </w:r>
          </w:p>
        </w:tc>
      </w:tr>
      <w:tr w:rsidR="005C11B5" w:rsidRPr="009819D4" w14:paraId="0197586B" w14:textId="77777777" w:rsidTr="005C11B5">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CFE3521"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The MRes Board of Examiners consists of the Dean of Education (Chair), Academic Registrar (Secretary), the External Examiners from the relevant programmes and all members of academic staff who have made a major contribution to the teaching and assessment of the programmes.</w:t>
            </w:r>
          </w:p>
          <w:p w14:paraId="3F4926C1"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 xml:space="preserve">The Terms of Reference are as follows: </w:t>
            </w:r>
          </w:p>
          <w:p w14:paraId="74608603"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To monitor methods of assessment against set learning outcomes and programme requirements</w:t>
            </w:r>
          </w:p>
          <w:p w14:paraId="3602215E"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To ensure standards of assessment are maintained</w:t>
            </w:r>
          </w:p>
          <w:p w14:paraId="0AC6EBCB"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To assess students’ performance in accordance with regulations</w:t>
            </w:r>
          </w:p>
          <w:p w14:paraId="0C5079A8"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To reach overall decisions concerning awards</w:t>
            </w:r>
          </w:p>
          <w:p w14:paraId="0657CA46"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To make recommendations to the Board of Studies on the conduct and standards of all assessment procedures</w:t>
            </w:r>
          </w:p>
          <w:p w14:paraId="70F7814B"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External Examiners are responsible for ensuring that awards made by LSTM are of a comparable standard with those of similar subjects and awards of other Higher Education Institutions in the United Kingdom, as stated in the Code of Practice on External Examining of Taught Programmes which is available at: </w:t>
            </w:r>
          </w:p>
          <w:p w14:paraId="62281E58" w14:textId="77777777" w:rsidR="005C11B5" w:rsidRPr="009819D4" w:rsidRDefault="00E21550" w:rsidP="005C11B5">
            <w:pPr>
              <w:spacing w:after="0" w:line="240" w:lineRule="auto"/>
              <w:rPr>
                <w:rFonts w:asciiTheme="minorHAnsi" w:hAnsiTheme="minorHAnsi" w:cstheme="minorHAnsi"/>
                <w:sz w:val="20"/>
                <w:szCs w:val="20"/>
                <w:lang w:eastAsia="en-GB"/>
              </w:rPr>
            </w:pPr>
            <w:hyperlink r:id="rId15" w:tgtFrame="_blank" w:history="1">
              <w:r w:rsidR="005C11B5" w:rsidRPr="009819D4">
                <w:rPr>
                  <w:rFonts w:asciiTheme="minorHAnsi" w:hAnsiTheme="minorHAnsi" w:cstheme="minorHAnsi"/>
                  <w:sz w:val="20"/>
                  <w:szCs w:val="20"/>
                  <w:lang w:eastAsia="en-GB"/>
                </w:rPr>
                <w:t>http://www.lstmed.ac.uk/study/quality-manual</w:t>
              </w:r>
            </w:hyperlink>
          </w:p>
          <w:p w14:paraId="3820F8CD" w14:textId="77777777" w:rsidR="005C11B5" w:rsidRPr="009819D4" w:rsidRDefault="00E21550" w:rsidP="00CA6ABB">
            <w:pPr>
              <w:spacing w:before="120" w:after="120" w:line="240" w:lineRule="auto"/>
              <w:rPr>
                <w:rFonts w:asciiTheme="minorHAnsi" w:hAnsiTheme="minorHAnsi" w:cstheme="minorHAnsi"/>
                <w:sz w:val="20"/>
                <w:szCs w:val="20"/>
                <w:lang w:eastAsia="en-GB"/>
              </w:rPr>
            </w:pPr>
            <w:hyperlink r:id="rId16" w:tgtFrame="_blank" w:history="1"/>
            <w:r w:rsidR="005C11B5" w:rsidRPr="009819D4">
              <w:rPr>
                <w:rFonts w:asciiTheme="minorHAnsi" w:hAnsiTheme="minorHAnsi" w:cstheme="minorHAnsi"/>
                <w:sz w:val="20"/>
                <w:szCs w:val="20"/>
                <w:lang w:eastAsia="en-GB"/>
              </w:rPr>
              <w:t xml:space="preserve">Further information on the assessment policies and procedures can be found in the LSTM Masters Student Handbook, including: </w:t>
            </w:r>
          </w:p>
          <w:p w14:paraId="63F59A5A"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The penalties for the late submission of assessments</w:t>
            </w:r>
          </w:p>
          <w:p w14:paraId="602F4C47"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The rules relating to plagiarism and collusion</w:t>
            </w:r>
          </w:p>
          <w:p w14:paraId="118E3AFA" w14:textId="77777777" w:rsidR="005C11B5" w:rsidRPr="009819D4" w:rsidRDefault="005C11B5" w:rsidP="00CA6ABB">
            <w:pPr>
              <w:numPr>
                <w:ilvl w:val="0"/>
                <w:numId w:val="8"/>
              </w:numPr>
              <w:spacing w:after="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Ill-health and other special factors</w:t>
            </w:r>
          </w:p>
          <w:p w14:paraId="187953FA"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Information on the purpose, method and schedule of assessment and the timescales for the submission of assessments can be found in the Programme Handbook (available on the LSTM student intranet) and on the Brightspace programme page.</w:t>
            </w:r>
          </w:p>
        </w:tc>
      </w:tr>
    </w:tbl>
    <w:p w14:paraId="2627B5FF" w14:textId="77777777" w:rsidR="005C11B5" w:rsidRPr="009819D4" w:rsidRDefault="005C11B5">
      <w:pPr>
        <w:ind w:firstLine="720"/>
        <w:rPr>
          <w:rFonts w:asciiTheme="minorHAnsi" w:hAnsiTheme="minorHAnsi" w:cstheme="minorHAnsi"/>
          <w:sz w:val="8"/>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5C11B5" w:rsidRPr="009819D4" w14:paraId="357C69FC" w14:textId="77777777" w:rsidTr="005C11B5">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5C7DC929" w14:textId="77777777" w:rsidR="005C11B5" w:rsidRPr="009819D4" w:rsidRDefault="005C11B5" w:rsidP="00CA6ABB">
            <w:pPr>
              <w:pageBreakBefore/>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lastRenderedPageBreak/>
              <w:t>35</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609B00D9"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Student Representation and Feedback</w:t>
            </w:r>
          </w:p>
        </w:tc>
      </w:tr>
      <w:tr w:rsidR="005C11B5" w:rsidRPr="009819D4" w14:paraId="18C9149D" w14:textId="77777777" w:rsidTr="005C11B5">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FACAA2" w14:textId="77777777" w:rsidR="005C11B5" w:rsidRPr="009819D4" w:rsidRDefault="005C11B5" w:rsidP="00CA6ABB">
            <w:pPr>
              <w:spacing w:before="120" w:after="120" w:line="240" w:lineRule="auto"/>
              <w:rPr>
                <w:rFonts w:asciiTheme="minorHAnsi" w:hAnsiTheme="minorHAnsi" w:cstheme="minorHAnsi"/>
                <w:sz w:val="20"/>
                <w:szCs w:val="20"/>
                <w:lang w:eastAsia="en-GB"/>
              </w:rPr>
            </w:pPr>
            <w:r w:rsidRPr="009819D4">
              <w:rPr>
                <w:rFonts w:asciiTheme="minorHAnsi" w:hAnsiTheme="minorHAnsi" w:cstheme="minorHAnsi"/>
                <w:sz w:val="20"/>
                <w:szCs w:val="20"/>
                <w:lang w:eastAsia="en-GB"/>
              </w:rPr>
              <w:t>LSTM is committed to receiving and responding to student feedback in order to develop learning and teaching within the institution</w:t>
            </w:r>
            <w:r w:rsidRPr="009819D4">
              <w:rPr>
                <w:rFonts w:asciiTheme="minorHAnsi" w:eastAsia="Arial" w:hAnsiTheme="minorHAnsi" w:cstheme="minorHAnsi"/>
                <w:sz w:val="20"/>
                <w:szCs w:val="20"/>
                <w:lang w:eastAsia="en-GB"/>
              </w:rPr>
              <w:t xml:space="preserve"> and to improve the overall quality of the student experience. Students are encouraged to evaluate individual modules and the programme via an online survey tool.  The survey results are reported at Board of Study (BoS) meetings, together with any additional feedback from the student representatives.  Regular focus groups will be held and there are opportunities for informal feedback via tutors and module convenors.</w:t>
            </w:r>
          </w:p>
          <w:p w14:paraId="303C536A" w14:textId="77777777" w:rsidR="005C11B5" w:rsidRPr="009819D4" w:rsidRDefault="005C11B5" w:rsidP="005C11B5">
            <w:pPr>
              <w:spacing w:after="0" w:line="240" w:lineRule="auto"/>
              <w:rPr>
                <w:rFonts w:asciiTheme="minorHAnsi" w:hAnsiTheme="minorHAnsi" w:cstheme="minorHAnsi"/>
                <w:sz w:val="20"/>
                <w:szCs w:val="20"/>
                <w:lang w:eastAsia="en-GB"/>
              </w:rPr>
            </w:pPr>
            <w:r w:rsidRPr="009819D4">
              <w:rPr>
                <w:rFonts w:asciiTheme="minorHAnsi" w:eastAsia="Arial" w:hAnsiTheme="minorHAnsi" w:cstheme="minorHAnsi"/>
                <w:sz w:val="20"/>
                <w:szCs w:val="20"/>
                <w:lang w:eastAsia="en-GB"/>
              </w:rPr>
              <w:t xml:space="preserve">Students will be formally represented within the LSTM committee structure: </w:t>
            </w:r>
          </w:p>
          <w:p w14:paraId="1558C395" w14:textId="77777777" w:rsidR="005C11B5" w:rsidRPr="009819D4" w:rsidRDefault="005C11B5" w:rsidP="00CA6ABB">
            <w:pPr>
              <w:numPr>
                <w:ilvl w:val="0"/>
                <w:numId w:val="13"/>
              </w:numPr>
              <w:spacing w:before="120" w:after="120" w:line="240" w:lineRule="auto"/>
              <w:rPr>
                <w:rFonts w:asciiTheme="minorHAnsi" w:hAnsiTheme="minorHAnsi" w:cstheme="minorHAnsi"/>
                <w:sz w:val="20"/>
                <w:szCs w:val="20"/>
                <w:lang w:eastAsia="en-GB"/>
              </w:rPr>
            </w:pPr>
            <w:r w:rsidRPr="009819D4">
              <w:rPr>
                <w:rFonts w:asciiTheme="minorHAnsi" w:eastAsia="Arial" w:hAnsiTheme="minorHAnsi" w:cstheme="minorHAnsi"/>
                <w:sz w:val="20"/>
                <w:szCs w:val="20"/>
                <w:lang w:eastAsia="en-GB"/>
              </w:rPr>
              <w:t xml:space="preserve">The </w:t>
            </w:r>
            <w:r w:rsidRPr="009819D4">
              <w:rPr>
                <w:rFonts w:asciiTheme="minorHAnsi" w:eastAsia="Arial" w:hAnsiTheme="minorHAnsi" w:cstheme="minorHAnsi"/>
                <w:b/>
                <w:bCs/>
                <w:sz w:val="20"/>
                <w:szCs w:val="20"/>
                <w:lang w:eastAsia="en-GB"/>
              </w:rPr>
              <w:t>Staff Student Liaison Committee (SSLC)</w:t>
            </w:r>
            <w:r w:rsidRPr="009819D4">
              <w:rPr>
                <w:rFonts w:asciiTheme="minorHAnsi" w:eastAsia="Arial" w:hAnsiTheme="minorHAnsi" w:cstheme="minorHAnsi"/>
                <w:sz w:val="20"/>
                <w:szCs w:val="20"/>
                <w:lang w:eastAsia="en-GB"/>
              </w:rPr>
              <w:t xml:space="preserve"> meets 3 times a year and includes an elected representative from each programme, including any programme streams.  The minutes of the SSLC are received by the Learning &amp; Teaching Committee (L&amp;TC).  The membership of the SSLC, its terms of reference and the manner in which it conducts its </w:t>
            </w:r>
            <w:r w:rsidRPr="009819D4">
              <w:rPr>
                <w:rFonts w:asciiTheme="minorHAnsi" w:hAnsiTheme="minorHAnsi" w:cstheme="minorHAnsi"/>
                <w:sz w:val="20"/>
                <w:szCs w:val="20"/>
                <w:lang w:eastAsia="en-GB"/>
              </w:rPr>
              <w:t>business</w:t>
            </w:r>
            <w:r w:rsidRPr="009819D4">
              <w:rPr>
                <w:rFonts w:asciiTheme="minorHAnsi" w:eastAsia="Arial" w:hAnsiTheme="minorHAnsi" w:cstheme="minorHAnsi"/>
                <w:sz w:val="20"/>
                <w:szCs w:val="20"/>
                <w:lang w:eastAsia="en-GB"/>
              </w:rPr>
              <w:t xml:space="preserve"> conform to the requirements of the Code of Practice on Student Engagement and Enhancing the Student Experience - </w:t>
            </w:r>
            <w:hyperlink r:id="rId17" w:tgtFrame="_blank" w:history="1">
              <w:r w:rsidRPr="009819D4">
                <w:rPr>
                  <w:rFonts w:asciiTheme="minorHAnsi" w:eastAsia="Arial" w:hAnsiTheme="minorHAnsi" w:cstheme="minorHAnsi"/>
                  <w:sz w:val="20"/>
                  <w:szCs w:val="20"/>
                  <w:lang w:eastAsia="en-GB"/>
                </w:rPr>
                <w:t>http://www.lstmed.ac.uk/study/quality-manual</w:t>
              </w:r>
            </w:hyperlink>
          </w:p>
          <w:p w14:paraId="0953E158" w14:textId="77777777" w:rsidR="005C11B5" w:rsidRPr="009819D4" w:rsidRDefault="005C11B5" w:rsidP="00CA6ABB">
            <w:pPr>
              <w:numPr>
                <w:ilvl w:val="0"/>
                <w:numId w:val="13"/>
              </w:numPr>
              <w:spacing w:before="120" w:after="120" w:line="240" w:lineRule="auto"/>
              <w:rPr>
                <w:rFonts w:asciiTheme="minorHAnsi" w:hAnsiTheme="minorHAnsi" w:cstheme="minorHAnsi"/>
                <w:sz w:val="20"/>
                <w:szCs w:val="20"/>
                <w:lang w:eastAsia="en-GB"/>
              </w:rPr>
            </w:pPr>
            <w:r w:rsidRPr="009819D4">
              <w:rPr>
                <w:rFonts w:asciiTheme="minorHAnsi" w:eastAsia="Arial" w:hAnsiTheme="minorHAnsi" w:cstheme="minorHAnsi"/>
                <w:sz w:val="20"/>
                <w:szCs w:val="20"/>
                <w:lang w:eastAsia="en-GB"/>
              </w:rPr>
              <w:t xml:space="preserve">Each Master’s programme has a </w:t>
            </w:r>
            <w:r w:rsidRPr="009819D4">
              <w:rPr>
                <w:rFonts w:asciiTheme="minorHAnsi" w:eastAsia="Arial" w:hAnsiTheme="minorHAnsi" w:cstheme="minorHAnsi"/>
                <w:b/>
                <w:bCs/>
                <w:sz w:val="20"/>
                <w:szCs w:val="20"/>
                <w:lang w:eastAsia="en-GB"/>
              </w:rPr>
              <w:t>Board of Studies (BoS)</w:t>
            </w:r>
            <w:r w:rsidRPr="009819D4">
              <w:rPr>
                <w:rFonts w:asciiTheme="minorHAnsi" w:eastAsia="Arial" w:hAnsiTheme="minorHAnsi" w:cstheme="minorHAnsi"/>
                <w:sz w:val="20"/>
                <w:szCs w:val="20"/>
                <w:lang w:eastAsia="en-GB"/>
              </w:rPr>
              <w:t xml:space="preserve">, which oversees its planning, operation, management and </w:t>
            </w:r>
            <w:r w:rsidRPr="009819D4">
              <w:rPr>
                <w:rFonts w:asciiTheme="minorHAnsi" w:hAnsiTheme="minorHAnsi" w:cstheme="minorHAnsi"/>
                <w:sz w:val="20"/>
                <w:szCs w:val="20"/>
                <w:lang w:eastAsia="en-GB"/>
              </w:rPr>
              <w:t>development</w:t>
            </w:r>
            <w:r w:rsidRPr="009819D4">
              <w:rPr>
                <w:rFonts w:asciiTheme="minorHAnsi" w:eastAsia="Arial" w:hAnsiTheme="minorHAnsi" w:cstheme="minorHAnsi"/>
                <w:sz w:val="20"/>
                <w:szCs w:val="20"/>
                <w:lang w:eastAsia="en-GB"/>
              </w:rPr>
              <w:t>.  Membership of the BOS consists of the Director of Studies for the Programme, the Academic Registrar, elected student representatives, Registry staff supporting the programme, Convenors of Modules and those making a significant contribution to the programme.  </w:t>
            </w:r>
          </w:p>
          <w:p w14:paraId="71F89D42" w14:textId="77777777" w:rsidR="005C11B5" w:rsidRPr="009819D4" w:rsidRDefault="005C11B5" w:rsidP="00CA6ABB">
            <w:pPr>
              <w:spacing w:before="120" w:after="120" w:line="240" w:lineRule="auto"/>
              <w:ind w:left="720"/>
              <w:rPr>
                <w:rFonts w:asciiTheme="minorHAnsi" w:hAnsiTheme="minorHAnsi" w:cstheme="minorHAnsi"/>
                <w:sz w:val="20"/>
                <w:szCs w:val="20"/>
                <w:lang w:eastAsia="en-GB"/>
              </w:rPr>
            </w:pPr>
            <w:r w:rsidRPr="009819D4">
              <w:rPr>
                <w:rFonts w:asciiTheme="minorHAnsi" w:hAnsiTheme="minorHAnsi" w:cstheme="minorHAnsi"/>
                <w:sz w:val="20"/>
                <w:szCs w:val="20"/>
                <w:lang w:eastAsia="en-GB"/>
              </w:rPr>
              <w:t>Students</w:t>
            </w:r>
            <w:r w:rsidRPr="009819D4">
              <w:rPr>
                <w:rFonts w:asciiTheme="minorHAnsi" w:eastAsia="Arial" w:hAnsiTheme="minorHAnsi" w:cstheme="minorHAnsi"/>
                <w:sz w:val="20"/>
                <w:szCs w:val="20"/>
                <w:lang w:eastAsia="en-GB"/>
              </w:rPr>
              <w:t xml:space="preserve"> play an active role in the work of the BoS, with the exception of reserved and confidential business.  The minutes of all Boards of Studies are received by the L&amp;TC. </w:t>
            </w:r>
          </w:p>
          <w:p w14:paraId="69B5DC94" w14:textId="77777777" w:rsidR="005C11B5" w:rsidRPr="009819D4" w:rsidRDefault="005C11B5" w:rsidP="00CA6ABB">
            <w:pPr>
              <w:numPr>
                <w:ilvl w:val="0"/>
                <w:numId w:val="13"/>
              </w:numPr>
              <w:spacing w:before="120" w:after="120" w:line="240" w:lineRule="auto"/>
              <w:rPr>
                <w:rFonts w:asciiTheme="minorHAnsi" w:hAnsiTheme="minorHAnsi" w:cstheme="minorHAnsi"/>
                <w:sz w:val="20"/>
                <w:szCs w:val="20"/>
                <w:lang w:eastAsia="en-GB"/>
              </w:rPr>
            </w:pPr>
            <w:r w:rsidRPr="009819D4">
              <w:rPr>
                <w:rFonts w:asciiTheme="minorHAnsi" w:eastAsia="Arial" w:hAnsiTheme="minorHAnsi" w:cstheme="minorHAnsi"/>
                <w:sz w:val="20"/>
                <w:szCs w:val="20"/>
                <w:lang w:eastAsia="en-GB"/>
              </w:rPr>
              <w:t xml:space="preserve">The </w:t>
            </w:r>
            <w:r w:rsidRPr="009819D4">
              <w:rPr>
                <w:rFonts w:asciiTheme="minorHAnsi" w:eastAsia="Arial" w:hAnsiTheme="minorHAnsi" w:cstheme="minorHAnsi"/>
                <w:b/>
                <w:bCs/>
                <w:sz w:val="20"/>
                <w:szCs w:val="20"/>
                <w:lang w:eastAsia="en-GB"/>
              </w:rPr>
              <w:t xml:space="preserve">Quality Management Committee </w:t>
            </w:r>
            <w:r w:rsidRPr="009819D4">
              <w:rPr>
                <w:rFonts w:asciiTheme="minorHAnsi" w:eastAsia="Arial" w:hAnsiTheme="minorHAnsi" w:cstheme="minorHAnsi"/>
                <w:sz w:val="20"/>
                <w:szCs w:val="20"/>
                <w:lang w:eastAsia="en-GB"/>
              </w:rPr>
              <w:t xml:space="preserve">(QMC) oversees the academic standards and quality assurance and enhancement of all taught programmes, ensuring that LSTM’s quality assurance processes are fully informed by </w:t>
            </w:r>
            <w:r w:rsidRPr="009819D4">
              <w:rPr>
                <w:rFonts w:asciiTheme="minorHAnsi" w:hAnsiTheme="minorHAnsi" w:cstheme="minorHAnsi"/>
                <w:sz w:val="20"/>
                <w:szCs w:val="20"/>
                <w:lang w:eastAsia="en-GB"/>
              </w:rPr>
              <w:t>external</w:t>
            </w:r>
            <w:r w:rsidRPr="009819D4">
              <w:rPr>
                <w:rFonts w:asciiTheme="minorHAnsi" w:eastAsia="Arial" w:hAnsiTheme="minorHAnsi" w:cstheme="minorHAnsi"/>
                <w:sz w:val="20"/>
                <w:szCs w:val="20"/>
                <w:lang w:eastAsia="en-GB"/>
              </w:rPr>
              <w:t xml:space="preserve"> expectations including the UK Quality Code for Higher Education.  Two students from across all programmes serve as full members of the QMC.  The QMC reports on academic quality assurance and enhancement issues to the L&amp;T Committee.  The Committee meets a minimum of four times per academic year and is responsible for: </w:t>
            </w:r>
          </w:p>
          <w:p w14:paraId="00DC1C12" w14:textId="77777777" w:rsidR="005C11B5" w:rsidRPr="009819D4" w:rsidRDefault="005C11B5" w:rsidP="00CA6ABB">
            <w:pPr>
              <w:numPr>
                <w:ilvl w:val="0"/>
                <w:numId w:val="8"/>
              </w:numPr>
              <w:spacing w:after="0" w:line="240" w:lineRule="auto"/>
              <w:ind w:left="1843" w:hanging="850"/>
              <w:rPr>
                <w:rFonts w:asciiTheme="minorHAnsi" w:hAnsiTheme="minorHAnsi" w:cstheme="minorHAnsi"/>
                <w:sz w:val="20"/>
                <w:szCs w:val="20"/>
                <w:lang w:eastAsia="en-GB"/>
              </w:rPr>
            </w:pPr>
            <w:r w:rsidRPr="009819D4">
              <w:rPr>
                <w:rFonts w:asciiTheme="minorHAnsi" w:hAnsiTheme="minorHAnsi" w:cstheme="minorHAnsi"/>
                <w:sz w:val="20"/>
                <w:lang w:eastAsia="en-GB"/>
              </w:rPr>
              <w:t>Approving, monitoring and reviewing programmes and modules</w:t>
            </w:r>
          </w:p>
          <w:p w14:paraId="172D8D26" w14:textId="77777777" w:rsidR="005C11B5" w:rsidRPr="009819D4" w:rsidRDefault="005C11B5" w:rsidP="00CA6ABB">
            <w:pPr>
              <w:numPr>
                <w:ilvl w:val="0"/>
                <w:numId w:val="8"/>
              </w:numPr>
              <w:spacing w:after="0" w:line="240" w:lineRule="auto"/>
              <w:ind w:left="1843" w:hanging="850"/>
              <w:rPr>
                <w:rFonts w:asciiTheme="minorHAnsi" w:hAnsiTheme="minorHAnsi" w:cstheme="minorHAnsi"/>
                <w:sz w:val="20"/>
                <w:szCs w:val="20"/>
                <w:lang w:eastAsia="en-GB"/>
              </w:rPr>
            </w:pPr>
            <w:r w:rsidRPr="009819D4">
              <w:rPr>
                <w:rFonts w:asciiTheme="minorHAnsi" w:hAnsiTheme="minorHAnsi" w:cstheme="minorHAnsi"/>
                <w:sz w:val="20"/>
                <w:lang w:eastAsia="en-GB"/>
              </w:rPr>
              <w:t>Approving recommendations for the appointment of external examiners for LSTM programmes.</w:t>
            </w:r>
          </w:p>
          <w:p w14:paraId="498C9D88" w14:textId="77777777" w:rsidR="005C11B5" w:rsidRPr="009819D4" w:rsidRDefault="005C11B5" w:rsidP="00CA6ABB">
            <w:pPr>
              <w:numPr>
                <w:ilvl w:val="0"/>
                <w:numId w:val="8"/>
              </w:numPr>
              <w:spacing w:after="0" w:line="240" w:lineRule="auto"/>
              <w:ind w:left="1843" w:hanging="850"/>
              <w:rPr>
                <w:rFonts w:asciiTheme="minorHAnsi" w:hAnsiTheme="minorHAnsi" w:cstheme="minorHAnsi"/>
                <w:sz w:val="20"/>
                <w:szCs w:val="20"/>
                <w:lang w:eastAsia="en-GB"/>
              </w:rPr>
            </w:pPr>
            <w:r w:rsidRPr="009819D4">
              <w:rPr>
                <w:rFonts w:asciiTheme="minorHAnsi" w:hAnsiTheme="minorHAnsi" w:cstheme="minorHAnsi"/>
                <w:sz w:val="20"/>
                <w:lang w:eastAsia="en-GB"/>
              </w:rPr>
              <w:t>Monitoring the progress of actions raised by External Examiners</w:t>
            </w:r>
          </w:p>
          <w:p w14:paraId="32844EA0" w14:textId="77777777" w:rsidR="005C11B5" w:rsidRPr="009819D4" w:rsidRDefault="005C11B5" w:rsidP="00CA6ABB">
            <w:pPr>
              <w:numPr>
                <w:ilvl w:val="0"/>
                <w:numId w:val="8"/>
              </w:numPr>
              <w:spacing w:after="120" w:line="240" w:lineRule="auto"/>
              <w:ind w:left="1843" w:hanging="851"/>
              <w:rPr>
                <w:rFonts w:asciiTheme="minorHAnsi" w:hAnsiTheme="minorHAnsi" w:cstheme="minorHAnsi"/>
                <w:sz w:val="20"/>
                <w:szCs w:val="20"/>
                <w:lang w:eastAsia="en-GB"/>
              </w:rPr>
            </w:pPr>
            <w:r w:rsidRPr="009819D4">
              <w:rPr>
                <w:rFonts w:asciiTheme="minorHAnsi" w:hAnsiTheme="minorHAnsi" w:cstheme="minorHAnsi"/>
                <w:sz w:val="20"/>
                <w:lang w:eastAsia="en-GB"/>
              </w:rPr>
              <w:t>Developing, monitoring and reviewing the peer observation system</w:t>
            </w:r>
          </w:p>
        </w:tc>
      </w:tr>
    </w:tbl>
    <w:p w14:paraId="75287F42" w14:textId="77777777" w:rsidR="005C11B5" w:rsidRPr="009819D4" w:rsidRDefault="005C11B5" w:rsidP="009819D4">
      <w:pPr>
        <w:pStyle w:val="Heading2"/>
        <w:spacing w:before="240" w:line="240" w:lineRule="auto"/>
        <w:rPr>
          <w:rFonts w:asciiTheme="minorHAnsi" w:hAnsiTheme="minorHAnsi" w:cstheme="minorHAnsi"/>
          <w:b/>
          <w:bCs/>
          <w:color w:val="auto"/>
          <w:sz w:val="22"/>
          <w:szCs w:val="22"/>
        </w:rPr>
      </w:pPr>
      <w:r w:rsidRPr="009819D4">
        <w:rPr>
          <w:rFonts w:asciiTheme="minorHAnsi" w:hAnsiTheme="minorHAnsi" w:cstheme="minorHAnsi"/>
          <w:b/>
          <w:bCs/>
          <w:color w:val="auto"/>
          <w:sz w:val="22"/>
          <w:szCs w:val="22"/>
        </w:rPr>
        <w:t>Part G: Diversity and Equality of Opportunity and Widening 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5C11B5" w:rsidRPr="009819D4" w14:paraId="4DC22E30" w14:textId="77777777" w:rsidTr="005C11B5">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DA6F7F8"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7983BBA2" w14:textId="77777777" w:rsidR="005C11B5" w:rsidRPr="009819D4" w:rsidRDefault="005C11B5" w:rsidP="005C11B5">
            <w:pPr>
              <w:tabs>
                <w:tab w:val="left" w:pos="2354"/>
              </w:tabs>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Diversity and Equality Statement</w:t>
            </w:r>
          </w:p>
        </w:tc>
      </w:tr>
      <w:tr w:rsidR="005C11B5" w:rsidRPr="009819D4" w14:paraId="24CFA517" w14:textId="77777777" w:rsidTr="005C11B5">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D72B67D" w14:textId="77777777" w:rsidR="005C11B5" w:rsidRPr="009819D4" w:rsidRDefault="005C11B5" w:rsidP="00CA6ABB">
            <w:pPr>
              <w:spacing w:before="120" w:after="120" w:line="240" w:lineRule="auto"/>
              <w:rPr>
                <w:rFonts w:asciiTheme="minorHAnsi" w:hAnsiTheme="minorHAnsi" w:cstheme="minorHAnsi"/>
                <w:sz w:val="20"/>
                <w:szCs w:val="20"/>
              </w:rPr>
            </w:pPr>
            <w:r w:rsidRPr="009819D4">
              <w:rPr>
                <w:rFonts w:asciiTheme="minorHAnsi" w:hAnsiTheme="minorHAnsi" w:cstheme="minorHAnsi"/>
                <w:sz w:val="20"/>
                <w:szCs w:val="20"/>
              </w:rPr>
              <w:t xml:space="preserve">The programme’s design, structure and content are consistent and compliant with the Diversity and Equality of </w:t>
            </w:r>
            <w:r w:rsidRPr="009819D4">
              <w:rPr>
                <w:rFonts w:asciiTheme="minorHAnsi" w:hAnsiTheme="minorHAnsi" w:cstheme="minorHAnsi"/>
                <w:sz w:val="20"/>
                <w:szCs w:val="20"/>
                <w:lang w:eastAsia="en-GB"/>
              </w:rPr>
              <w:t>Opportunity</w:t>
            </w:r>
            <w:r w:rsidRPr="009819D4">
              <w:rPr>
                <w:rFonts w:asciiTheme="minorHAnsi" w:hAnsiTheme="minorHAnsi" w:cstheme="minorHAnsi"/>
                <w:sz w:val="20"/>
                <w:szCs w:val="20"/>
              </w:rPr>
              <w:t xml:space="preserve"> Policy. LSTM provides a multicultural, multidisciplinary learning environment in which all students benefit from the opportunity to share diverse experiences and outlooks, supported by staff who are themselves from a variety of national and cultural backgrounds and spend significant periods of time working overseas.  LSTM recognises that some students need extra help and guidance in adjusting to a new country, culture or learning environment. Accordingly, we provide a comprehensive range of relevant non-academic student support services. The Personal Tutor System aims to provide students with advice and support in matters related to academic work and to enable the development of independent study habits suitable for higher education. Reasonable adjustments are made to assessment for disabled students in line with the Code of Practice on Student Support and Welfare.</w:t>
            </w:r>
          </w:p>
        </w:tc>
      </w:tr>
    </w:tbl>
    <w:p w14:paraId="4CFD285D" w14:textId="77777777" w:rsidR="005C11B5" w:rsidRPr="009819D4" w:rsidRDefault="005C11B5" w:rsidP="009819D4">
      <w:pPr>
        <w:pStyle w:val="Heading2"/>
        <w:spacing w:before="240" w:line="240" w:lineRule="auto"/>
        <w:rPr>
          <w:rFonts w:asciiTheme="minorHAnsi" w:hAnsiTheme="minorHAnsi" w:cstheme="minorHAnsi"/>
          <w:b/>
          <w:bCs/>
          <w:color w:val="auto"/>
          <w:sz w:val="22"/>
          <w:szCs w:val="22"/>
        </w:rPr>
      </w:pPr>
      <w:r w:rsidRPr="009819D4">
        <w:rPr>
          <w:rFonts w:asciiTheme="minorHAnsi" w:hAnsiTheme="minorHAnsi" w:cstheme="minorHAnsi"/>
          <w:b/>
          <w:bCs/>
          <w:color w:val="auto"/>
          <w:sz w:val="22"/>
          <w:szCs w:val="22"/>
        </w:rPr>
        <w:t>Part H: Status of Professional, Statutory or Regulatory Body 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5C11B5" w:rsidRPr="009819D4" w14:paraId="62456535" w14:textId="77777777" w:rsidTr="005C11B5">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7025CCA"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20AE8588" w14:textId="77777777" w:rsidR="005C11B5" w:rsidRPr="009819D4" w:rsidRDefault="005C11B5" w:rsidP="005C11B5">
            <w:pPr>
              <w:tabs>
                <w:tab w:val="left" w:pos="3606"/>
              </w:tabs>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Accreditation Status</w:t>
            </w:r>
          </w:p>
        </w:tc>
      </w:tr>
      <w:tr w:rsidR="005C11B5" w:rsidRPr="009819D4" w14:paraId="47ADAC4E" w14:textId="77777777" w:rsidTr="005C11B5">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B4881F1" w14:textId="77777777" w:rsidR="005C11B5" w:rsidRPr="009819D4" w:rsidRDefault="005C11B5" w:rsidP="00CA6ABB">
            <w:pPr>
              <w:spacing w:before="120" w:after="120" w:line="240" w:lineRule="auto"/>
              <w:rPr>
                <w:rFonts w:asciiTheme="minorHAnsi" w:hAnsiTheme="minorHAnsi" w:cstheme="minorHAnsi"/>
                <w:sz w:val="20"/>
                <w:szCs w:val="20"/>
              </w:rPr>
            </w:pPr>
            <w:r w:rsidRPr="009819D4">
              <w:rPr>
                <w:rFonts w:asciiTheme="minorHAnsi" w:hAnsiTheme="minorHAnsi" w:cstheme="minorHAnsi"/>
                <w:sz w:val="20"/>
                <w:szCs w:val="20"/>
              </w:rPr>
              <w:t xml:space="preserve">Not </w:t>
            </w:r>
            <w:r w:rsidRPr="009819D4">
              <w:rPr>
                <w:rFonts w:asciiTheme="minorHAnsi" w:hAnsiTheme="minorHAnsi" w:cstheme="minorHAnsi"/>
                <w:sz w:val="20"/>
                <w:szCs w:val="20"/>
                <w:lang w:eastAsia="en-GB"/>
              </w:rPr>
              <w:t>applicable</w:t>
            </w:r>
          </w:p>
        </w:tc>
      </w:tr>
    </w:tbl>
    <w:p w14:paraId="6CB7F730" w14:textId="77777777" w:rsidR="00CA6ABB" w:rsidRPr="009819D4" w:rsidRDefault="00E21550" w:rsidP="005C11B5">
      <w:pPr>
        <w:rPr>
          <w:rFonts w:asciiTheme="minorHAnsi" w:hAnsiTheme="minorHAnsi" w:cstheme="minorHAnsi"/>
          <w:b/>
          <w:color w:val="333333"/>
          <w:szCs w:val="24"/>
        </w:rPr>
      </w:pPr>
      <w:r>
        <w:rPr>
          <w:rFonts w:asciiTheme="minorHAnsi" w:hAnsiTheme="minorHAnsi" w:cstheme="minorHAnsi"/>
          <w:b/>
          <w:color w:val="333333"/>
          <w:szCs w:val="24"/>
        </w:rPr>
        <w:pict w14:anchorId="46818A79">
          <v:rect id="_x0000_i1025" style="width:0;height:1.5pt" o:hralign="center" o:hrstd="t" o:hr="t" fillcolor="#a0a0a0" stroked="f"/>
        </w:pict>
      </w:r>
    </w:p>
    <w:p w14:paraId="6892D7E2" w14:textId="77777777" w:rsidR="005C11B5" w:rsidRPr="009819D4" w:rsidRDefault="005C11B5" w:rsidP="005C11B5">
      <w:pPr>
        <w:rPr>
          <w:rFonts w:asciiTheme="minorHAnsi" w:hAnsiTheme="minorHAnsi" w:cstheme="minorHAnsi"/>
          <w:b/>
          <w:color w:val="333333"/>
          <w:szCs w:val="24"/>
        </w:rPr>
      </w:pPr>
      <w:r w:rsidRPr="009819D4">
        <w:rPr>
          <w:rFonts w:asciiTheme="minorHAnsi" w:hAnsiTheme="minorHAnsi" w:cstheme="minorHAnsi"/>
          <w:b/>
          <w:color w:val="333333"/>
          <w:szCs w:val="24"/>
        </w:rPr>
        <w:t xml:space="preserve">Annex: Modifications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5C11B5" w:rsidRPr="009819D4" w14:paraId="5A1699AA" w14:textId="77777777" w:rsidTr="005C11B5">
        <w:tc>
          <w:tcPr>
            <w:tcW w:w="10774" w:type="dxa"/>
            <w:gridSpan w:val="5"/>
            <w:tcBorders>
              <w:top w:val="nil"/>
              <w:left w:val="nil"/>
              <w:bottom w:val="nil"/>
              <w:right w:val="nil"/>
            </w:tcBorders>
            <w:shd w:val="clear" w:color="auto" w:fill="auto"/>
            <w:tcMar>
              <w:top w:w="28" w:type="dxa"/>
              <w:left w:w="57" w:type="dxa"/>
              <w:bottom w:w="28" w:type="dxa"/>
              <w:right w:w="57" w:type="dxa"/>
            </w:tcMar>
          </w:tcPr>
          <w:p w14:paraId="6470E539"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Annex of Modifications made to the Programme - Related List of Modification</w:t>
            </w:r>
          </w:p>
        </w:tc>
      </w:tr>
      <w:tr w:rsidR="005C11B5" w:rsidRPr="009819D4" w14:paraId="04BAAB6B" w14:textId="77777777" w:rsidTr="005C11B5">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3012066B" w14:textId="77777777" w:rsidR="005C11B5" w:rsidRPr="009819D4" w:rsidRDefault="005C11B5" w:rsidP="005C11B5">
            <w:pPr>
              <w:spacing w:after="0" w:line="240" w:lineRule="auto"/>
              <w:rPr>
                <w:rFonts w:asciiTheme="minorHAnsi" w:hAnsiTheme="minorHAnsi" w:cstheme="minorHAnsi"/>
                <w:b/>
                <w:color w:val="B11636"/>
                <w:sz w:val="20"/>
              </w:rPr>
            </w:pPr>
          </w:p>
        </w:tc>
        <w:tc>
          <w:tcPr>
            <w:tcW w:w="1559" w:type="dxa"/>
            <w:tcBorders>
              <w:top w:val="nil"/>
              <w:left w:val="nil"/>
              <w:bottom w:val="single" w:sz="4" w:space="0" w:color="A6A6A6"/>
              <w:right w:val="nil"/>
            </w:tcBorders>
            <w:shd w:val="clear" w:color="auto" w:fill="auto"/>
          </w:tcPr>
          <w:p w14:paraId="3E8D13C8" w14:textId="77777777" w:rsidR="005C11B5" w:rsidRPr="009819D4" w:rsidRDefault="005C11B5" w:rsidP="005C11B5">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453CC27D" w14:textId="77777777" w:rsidR="005C11B5" w:rsidRPr="009819D4" w:rsidRDefault="005C11B5" w:rsidP="005C11B5">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46FDFF4A" w14:textId="77777777" w:rsidR="005C11B5" w:rsidRPr="009819D4" w:rsidRDefault="005C11B5" w:rsidP="005C11B5">
            <w:pPr>
              <w:spacing w:after="0" w:line="240" w:lineRule="auto"/>
              <w:rPr>
                <w:rFonts w:asciiTheme="minorHAnsi" w:hAnsiTheme="minorHAnsi" w:cstheme="minorHAnsi"/>
                <w:b/>
                <w:color w:val="B11636"/>
                <w:sz w:val="20"/>
              </w:rPr>
            </w:pPr>
          </w:p>
        </w:tc>
        <w:tc>
          <w:tcPr>
            <w:tcW w:w="1476" w:type="dxa"/>
            <w:tcBorders>
              <w:top w:val="nil"/>
              <w:left w:val="nil"/>
              <w:bottom w:val="single" w:sz="4" w:space="0" w:color="A6A6A6"/>
              <w:right w:val="nil"/>
            </w:tcBorders>
            <w:shd w:val="clear" w:color="auto" w:fill="auto"/>
          </w:tcPr>
          <w:p w14:paraId="19379779" w14:textId="77777777" w:rsidR="005C11B5" w:rsidRPr="009819D4" w:rsidRDefault="005C11B5" w:rsidP="005C11B5">
            <w:pPr>
              <w:spacing w:after="0" w:line="240" w:lineRule="auto"/>
              <w:rPr>
                <w:rFonts w:asciiTheme="minorHAnsi" w:hAnsiTheme="minorHAnsi" w:cstheme="minorHAnsi"/>
                <w:b/>
                <w:color w:val="B11636"/>
                <w:sz w:val="20"/>
              </w:rPr>
            </w:pPr>
          </w:p>
        </w:tc>
      </w:tr>
      <w:tr w:rsidR="005C11B5" w:rsidRPr="009819D4" w14:paraId="3318A5D0" w14:textId="77777777" w:rsidTr="005C11B5">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084ECCAA" w14:textId="77777777" w:rsidR="005C11B5" w:rsidRPr="009819D4" w:rsidRDefault="005C11B5" w:rsidP="005C11B5">
            <w:pPr>
              <w:spacing w:after="0" w:line="240" w:lineRule="auto"/>
              <w:rPr>
                <w:rFonts w:asciiTheme="minorHAnsi" w:hAnsiTheme="minorHAnsi" w:cstheme="minorHAnsi"/>
                <w:b/>
                <w:sz w:val="20"/>
              </w:rPr>
            </w:pPr>
            <w:r w:rsidRPr="009819D4">
              <w:rPr>
                <w:rFonts w:asciiTheme="minorHAnsi" w:hAnsiTheme="minorHAnsi" w:cstheme="minorHAnsi"/>
                <w:b/>
                <w:color w:val="B11636"/>
                <w:sz w:val="20"/>
              </w:rPr>
              <w:t>Description of Modification</w:t>
            </w:r>
            <w:r w:rsidRPr="009819D4">
              <w:rPr>
                <w:rFonts w:asciiTheme="minorHAnsi" w:hAnsiTheme="minorHAnsi" w:cstheme="minorHAnsi"/>
                <w:b/>
                <w:sz w:val="20"/>
              </w:rPr>
              <w:t xml:space="preserve"> </w:t>
            </w:r>
            <w:r w:rsidRPr="009819D4">
              <w:rPr>
                <w:rFonts w:asciiTheme="minorHAnsi" w:hAnsiTheme="minorHAnsi" w:cstheme="minorHAnsi"/>
                <w:sz w:val="16"/>
                <w:szCs w:val="18"/>
              </w:rPr>
              <w:t>(Please include details of any student consultation undertaken or confirm that students’ consent was obtained where this was required)</w:t>
            </w:r>
          </w:p>
        </w:tc>
        <w:tc>
          <w:tcPr>
            <w:tcW w:w="1559" w:type="dxa"/>
            <w:tcBorders>
              <w:top w:val="nil"/>
              <w:left w:val="nil"/>
              <w:bottom w:val="single" w:sz="4" w:space="0" w:color="A6A6A6"/>
              <w:right w:val="nil"/>
            </w:tcBorders>
            <w:shd w:val="clear" w:color="auto" w:fill="auto"/>
          </w:tcPr>
          <w:p w14:paraId="520E505A"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Major/Minor Modifications</w:t>
            </w:r>
          </w:p>
        </w:tc>
        <w:tc>
          <w:tcPr>
            <w:tcW w:w="1462" w:type="dxa"/>
            <w:tcBorders>
              <w:top w:val="nil"/>
              <w:left w:val="nil"/>
              <w:bottom w:val="single" w:sz="4" w:space="0" w:color="A6A6A6"/>
              <w:right w:val="nil"/>
            </w:tcBorders>
            <w:shd w:val="clear" w:color="auto" w:fill="auto"/>
          </w:tcPr>
          <w:p w14:paraId="0A2D6830"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Date Approved by QMC</w:t>
            </w:r>
          </w:p>
        </w:tc>
        <w:tc>
          <w:tcPr>
            <w:tcW w:w="1462" w:type="dxa"/>
            <w:tcBorders>
              <w:top w:val="nil"/>
              <w:left w:val="nil"/>
              <w:bottom w:val="single" w:sz="4" w:space="0" w:color="A6A6A6"/>
              <w:right w:val="nil"/>
            </w:tcBorders>
            <w:shd w:val="clear" w:color="auto" w:fill="auto"/>
          </w:tcPr>
          <w:p w14:paraId="0B02A49A"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Date Approved by Mgt Cttee</w:t>
            </w:r>
          </w:p>
        </w:tc>
        <w:tc>
          <w:tcPr>
            <w:tcW w:w="1476" w:type="dxa"/>
            <w:tcBorders>
              <w:top w:val="nil"/>
              <w:left w:val="nil"/>
              <w:bottom w:val="single" w:sz="4" w:space="0" w:color="A6A6A6"/>
              <w:right w:val="nil"/>
            </w:tcBorders>
            <w:shd w:val="clear" w:color="auto" w:fill="auto"/>
          </w:tcPr>
          <w:p w14:paraId="7F714D08" w14:textId="77777777" w:rsidR="005C11B5" w:rsidRPr="009819D4" w:rsidRDefault="005C11B5" w:rsidP="005C11B5">
            <w:pPr>
              <w:spacing w:after="0" w:line="240" w:lineRule="auto"/>
              <w:rPr>
                <w:rFonts w:asciiTheme="minorHAnsi" w:hAnsiTheme="minorHAnsi" w:cstheme="minorHAnsi"/>
                <w:b/>
                <w:color w:val="B11636"/>
                <w:sz w:val="20"/>
              </w:rPr>
            </w:pPr>
            <w:r w:rsidRPr="009819D4">
              <w:rPr>
                <w:rFonts w:asciiTheme="minorHAnsi" w:hAnsiTheme="minorHAnsi" w:cstheme="minorHAnsi"/>
                <w:b/>
                <w:color w:val="B11636"/>
                <w:sz w:val="20"/>
              </w:rPr>
              <w:t>Cohort Affected</w:t>
            </w:r>
          </w:p>
          <w:p w14:paraId="38A528BD" w14:textId="77777777" w:rsidR="005C11B5" w:rsidRPr="009819D4" w:rsidRDefault="005C11B5" w:rsidP="005C11B5">
            <w:pPr>
              <w:spacing w:after="0" w:line="240" w:lineRule="auto"/>
              <w:rPr>
                <w:rFonts w:asciiTheme="minorHAnsi" w:hAnsiTheme="minorHAnsi" w:cstheme="minorHAnsi"/>
                <w:b/>
                <w:color w:val="B11636"/>
                <w:sz w:val="20"/>
              </w:rPr>
            </w:pPr>
          </w:p>
        </w:tc>
      </w:tr>
    </w:tbl>
    <w:p w14:paraId="539DFD85" w14:textId="77777777" w:rsidR="005C11B5" w:rsidRPr="009819D4" w:rsidRDefault="005C11B5" w:rsidP="005C11B5">
      <w:pPr>
        <w:rPr>
          <w:rFonts w:asciiTheme="minorHAnsi" w:hAnsiTheme="minorHAnsi" w:cstheme="minorHAnsi"/>
        </w:rPr>
      </w:pPr>
    </w:p>
    <w:sectPr w:rsidR="005C11B5" w:rsidRPr="009819D4" w:rsidSect="005C11B5">
      <w:footerReference w:type="default" r:id="rId18"/>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A8A4" w14:textId="77777777" w:rsidR="005C11B5" w:rsidRDefault="005C11B5" w:rsidP="005C11B5">
      <w:pPr>
        <w:spacing w:after="0" w:line="240" w:lineRule="auto"/>
      </w:pPr>
      <w:r>
        <w:separator/>
      </w:r>
    </w:p>
  </w:endnote>
  <w:endnote w:type="continuationSeparator" w:id="0">
    <w:p w14:paraId="149C80AE" w14:textId="77777777" w:rsidR="005C11B5" w:rsidRDefault="005C11B5" w:rsidP="005C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ACF1" w14:textId="7A1AE631" w:rsidR="005C11B5" w:rsidRPr="009819D4" w:rsidRDefault="005C11B5" w:rsidP="005C11B5">
    <w:pPr>
      <w:pStyle w:val="Footer"/>
      <w:tabs>
        <w:tab w:val="clear" w:pos="4513"/>
        <w:tab w:val="clear" w:pos="9026"/>
        <w:tab w:val="center" w:pos="5103"/>
        <w:tab w:val="right" w:pos="10772"/>
      </w:tabs>
      <w:rPr>
        <w:rFonts w:asciiTheme="minorHAnsi" w:hAnsiTheme="minorHAnsi" w:cstheme="minorHAnsi"/>
        <w:sz w:val="18"/>
        <w:szCs w:val="18"/>
      </w:rPr>
    </w:pPr>
    <w:r w:rsidRPr="009819D4">
      <w:rPr>
        <w:rFonts w:asciiTheme="minorHAnsi" w:hAnsiTheme="minorHAnsi" w:cstheme="minorHAnsi"/>
        <w:sz w:val="18"/>
        <w:szCs w:val="18"/>
      </w:rPr>
      <w:t>Tropical Health and Infectious Disease Research</w:t>
    </w:r>
    <w:r w:rsidRPr="009819D4">
      <w:rPr>
        <w:rFonts w:asciiTheme="minorHAnsi" w:hAnsiTheme="minorHAnsi" w:cstheme="minorHAnsi"/>
        <w:sz w:val="18"/>
        <w:szCs w:val="18"/>
      </w:rPr>
      <w:tab/>
    </w:r>
    <w:r w:rsidRPr="009819D4">
      <w:rPr>
        <w:rFonts w:asciiTheme="minorHAnsi" w:hAnsiTheme="minorHAnsi" w:cstheme="minorHAnsi"/>
        <w:sz w:val="18"/>
        <w:szCs w:val="18"/>
      </w:rPr>
      <w:tab/>
      <w:t xml:space="preserve">Page </w:t>
    </w:r>
    <w:r w:rsidRPr="009819D4">
      <w:rPr>
        <w:rFonts w:asciiTheme="minorHAnsi" w:hAnsiTheme="minorHAnsi" w:cstheme="minorHAnsi"/>
        <w:sz w:val="18"/>
        <w:szCs w:val="18"/>
      </w:rPr>
      <w:fldChar w:fldCharType="begin"/>
    </w:r>
    <w:r w:rsidRPr="009819D4">
      <w:rPr>
        <w:rFonts w:asciiTheme="minorHAnsi" w:hAnsiTheme="minorHAnsi" w:cstheme="minorHAnsi"/>
        <w:sz w:val="18"/>
        <w:szCs w:val="18"/>
      </w:rPr>
      <w:instrText xml:space="preserve"> PAGE   \* MERGEFORMAT </w:instrText>
    </w:r>
    <w:r w:rsidRPr="009819D4">
      <w:rPr>
        <w:rFonts w:asciiTheme="minorHAnsi" w:hAnsiTheme="minorHAnsi" w:cstheme="minorHAnsi"/>
        <w:sz w:val="18"/>
        <w:szCs w:val="18"/>
      </w:rPr>
      <w:fldChar w:fldCharType="separate"/>
    </w:r>
    <w:r w:rsidRPr="009819D4">
      <w:rPr>
        <w:rFonts w:asciiTheme="minorHAnsi" w:hAnsiTheme="minorHAnsi" w:cstheme="minorHAnsi"/>
        <w:noProof/>
        <w:sz w:val="18"/>
        <w:szCs w:val="18"/>
      </w:rPr>
      <w:t>1</w:t>
    </w:r>
    <w:r w:rsidRPr="009819D4">
      <w:rPr>
        <w:rFonts w:asciiTheme="minorHAnsi" w:hAnsiTheme="minorHAnsi" w:cstheme="minorHAnsi"/>
        <w:sz w:val="18"/>
        <w:szCs w:val="18"/>
      </w:rPr>
      <w:fldChar w:fldCharType="end"/>
    </w:r>
    <w:r w:rsidRPr="009819D4">
      <w:rPr>
        <w:rFonts w:asciiTheme="minorHAnsi" w:hAnsiTheme="minorHAnsi" w:cstheme="minorHAnsi"/>
        <w:sz w:val="18"/>
        <w:szCs w:val="18"/>
      </w:rPr>
      <w:t xml:space="preserve"> of </w:t>
    </w:r>
    <w:r w:rsidRPr="009819D4">
      <w:rPr>
        <w:rFonts w:asciiTheme="minorHAnsi" w:hAnsiTheme="minorHAnsi" w:cstheme="minorHAnsi"/>
        <w:sz w:val="18"/>
        <w:szCs w:val="18"/>
      </w:rPr>
      <w:fldChar w:fldCharType="begin"/>
    </w:r>
    <w:r w:rsidRPr="009819D4">
      <w:rPr>
        <w:rFonts w:asciiTheme="minorHAnsi" w:hAnsiTheme="minorHAnsi" w:cstheme="minorHAnsi"/>
        <w:sz w:val="18"/>
        <w:szCs w:val="18"/>
      </w:rPr>
      <w:instrText xml:space="preserve"> NUMPAGES   \* MERGEFORMAT </w:instrText>
    </w:r>
    <w:r w:rsidRPr="009819D4">
      <w:rPr>
        <w:rFonts w:asciiTheme="minorHAnsi" w:hAnsiTheme="minorHAnsi" w:cstheme="minorHAnsi"/>
        <w:sz w:val="18"/>
        <w:szCs w:val="18"/>
      </w:rPr>
      <w:fldChar w:fldCharType="separate"/>
    </w:r>
    <w:r w:rsidRPr="009819D4">
      <w:rPr>
        <w:rFonts w:asciiTheme="minorHAnsi" w:hAnsiTheme="minorHAnsi" w:cstheme="minorHAnsi"/>
        <w:noProof/>
        <w:sz w:val="18"/>
        <w:szCs w:val="18"/>
      </w:rPr>
      <w:t>19</w:t>
    </w:r>
    <w:r w:rsidRPr="009819D4">
      <w:rPr>
        <w:rFonts w:asciiTheme="minorHAnsi" w:hAnsiTheme="minorHAnsi" w:cstheme="minorHAnsi"/>
        <w:sz w:val="18"/>
        <w:szCs w:val="18"/>
      </w:rPr>
      <w:fldChar w:fldCharType="end"/>
    </w:r>
  </w:p>
  <w:p w14:paraId="532C6920" w14:textId="77777777" w:rsidR="005C11B5" w:rsidRDefault="005C11B5" w:rsidP="005C11B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9361" w14:textId="6DA8C9A3" w:rsidR="005C11B5" w:rsidRPr="009819D4" w:rsidRDefault="005C11B5" w:rsidP="005C11B5">
    <w:pPr>
      <w:pStyle w:val="Footer"/>
      <w:tabs>
        <w:tab w:val="clear" w:pos="4513"/>
        <w:tab w:val="clear" w:pos="9026"/>
        <w:tab w:val="center" w:pos="5103"/>
        <w:tab w:val="right" w:pos="10772"/>
      </w:tabs>
      <w:rPr>
        <w:rFonts w:asciiTheme="minorHAnsi" w:hAnsiTheme="minorHAnsi" w:cstheme="minorHAnsi"/>
        <w:sz w:val="18"/>
        <w:szCs w:val="18"/>
      </w:rPr>
    </w:pPr>
    <w:r w:rsidRPr="009819D4">
      <w:rPr>
        <w:rFonts w:asciiTheme="minorHAnsi" w:hAnsiTheme="minorHAnsi" w:cstheme="minorHAnsi"/>
        <w:sz w:val="18"/>
        <w:szCs w:val="18"/>
      </w:rPr>
      <w:t>Tropical Health and Infectious Disease Research</w:t>
    </w:r>
    <w:r w:rsidRPr="009819D4">
      <w:rPr>
        <w:rFonts w:asciiTheme="minorHAnsi" w:hAnsiTheme="minorHAnsi" w:cstheme="minorHAnsi"/>
        <w:sz w:val="18"/>
        <w:szCs w:val="18"/>
      </w:rPr>
      <w:tab/>
    </w:r>
    <w:r w:rsidRPr="009819D4">
      <w:rPr>
        <w:rFonts w:asciiTheme="minorHAnsi" w:hAnsiTheme="minorHAnsi" w:cstheme="minorHAnsi"/>
        <w:sz w:val="18"/>
        <w:szCs w:val="18"/>
      </w:rPr>
      <w:tab/>
      <w:t xml:space="preserve">Page </w:t>
    </w:r>
    <w:r w:rsidRPr="009819D4">
      <w:rPr>
        <w:rFonts w:asciiTheme="minorHAnsi" w:hAnsiTheme="minorHAnsi" w:cstheme="minorHAnsi"/>
        <w:sz w:val="18"/>
        <w:szCs w:val="18"/>
      </w:rPr>
      <w:fldChar w:fldCharType="begin"/>
    </w:r>
    <w:r w:rsidRPr="009819D4">
      <w:rPr>
        <w:rFonts w:asciiTheme="minorHAnsi" w:hAnsiTheme="minorHAnsi" w:cstheme="minorHAnsi"/>
        <w:sz w:val="18"/>
        <w:szCs w:val="18"/>
      </w:rPr>
      <w:instrText xml:space="preserve"> PAGE   \* MERGEFORMAT </w:instrText>
    </w:r>
    <w:r w:rsidRPr="009819D4">
      <w:rPr>
        <w:rFonts w:asciiTheme="minorHAnsi" w:hAnsiTheme="minorHAnsi" w:cstheme="minorHAnsi"/>
        <w:sz w:val="18"/>
        <w:szCs w:val="18"/>
      </w:rPr>
      <w:fldChar w:fldCharType="separate"/>
    </w:r>
    <w:r w:rsidRPr="009819D4">
      <w:rPr>
        <w:rFonts w:asciiTheme="minorHAnsi" w:hAnsiTheme="minorHAnsi" w:cstheme="minorHAnsi"/>
        <w:noProof/>
        <w:sz w:val="18"/>
        <w:szCs w:val="18"/>
      </w:rPr>
      <w:t>19</w:t>
    </w:r>
    <w:r w:rsidRPr="009819D4">
      <w:rPr>
        <w:rFonts w:asciiTheme="minorHAnsi" w:hAnsiTheme="minorHAnsi" w:cstheme="minorHAnsi"/>
        <w:sz w:val="18"/>
        <w:szCs w:val="18"/>
      </w:rPr>
      <w:fldChar w:fldCharType="end"/>
    </w:r>
    <w:r w:rsidRPr="009819D4">
      <w:rPr>
        <w:rFonts w:asciiTheme="minorHAnsi" w:hAnsiTheme="minorHAnsi" w:cstheme="minorHAnsi"/>
        <w:sz w:val="18"/>
        <w:szCs w:val="18"/>
      </w:rPr>
      <w:t xml:space="preserve"> of </w:t>
    </w:r>
    <w:r w:rsidRPr="009819D4">
      <w:rPr>
        <w:rFonts w:asciiTheme="minorHAnsi" w:hAnsiTheme="minorHAnsi" w:cstheme="minorHAnsi"/>
        <w:sz w:val="18"/>
        <w:szCs w:val="18"/>
      </w:rPr>
      <w:fldChar w:fldCharType="begin"/>
    </w:r>
    <w:r w:rsidRPr="009819D4">
      <w:rPr>
        <w:rFonts w:asciiTheme="minorHAnsi" w:hAnsiTheme="minorHAnsi" w:cstheme="minorHAnsi"/>
        <w:sz w:val="18"/>
        <w:szCs w:val="18"/>
      </w:rPr>
      <w:instrText xml:space="preserve"> NUMPAGES   \* MERGEFORMAT </w:instrText>
    </w:r>
    <w:r w:rsidRPr="009819D4">
      <w:rPr>
        <w:rFonts w:asciiTheme="minorHAnsi" w:hAnsiTheme="minorHAnsi" w:cstheme="minorHAnsi"/>
        <w:sz w:val="18"/>
        <w:szCs w:val="18"/>
      </w:rPr>
      <w:fldChar w:fldCharType="separate"/>
    </w:r>
    <w:r w:rsidRPr="009819D4">
      <w:rPr>
        <w:rFonts w:asciiTheme="minorHAnsi" w:hAnsiTheme="minorHAnsi" w:cstheme="minorHAnsi"/>
        <w:noProof/>
        <w:sz w:val="18"/>
        <w:szCs w:val="18"/>
      </w:rPr>
      <w:t>19</w:t>
    </w:r>
    <w:r w:rsidRPr="009819D4">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16FA" w14:textId="77777777" w:rsidR="005C11B5" w:rsidRDefault="005C11B5" w:rsidP="005C11B5">
      <w:pPr>
        <w:spacing w:after="0" w:line="240" w:lineRule="auto"/>
      </w:pPr>
      <w:r>
        <w:separator/>
      </w:r>
    </w:p>
  </w:footnote>
  <w:footnote w:type="continuationSeparator" w:id="0">
    <w:p w14:paraId="7991EA11" w14:textId="77777777" w:rsidR="005C11B5" w:rsidRDefault="005C11B5" w:rsidP="005C1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0A79" w14:textId="0EFD1374" w:rsidR="005C11B5" w:rsidRPr="00864CCA" w:rsidRDefault="009819D4" w:rsidP="005C11B5">
    <w:pPr>
      <w:autoSpaceDE w:val="0"/>
      <w:autoSpaceDN w:val="0"/>
      <w:adjustRightInd w:val="0"/>
      <w:spacing w:after="0" w:line="240" w:lineRule="auto"/>
      <w:rPr>
        <w:rFonts w:ascii="Arial" w:hAnsi="Arial" w:cs="MyriadPro-Bold"/>
        <w:b/>
        <w:bCs/>
        <w:color w:val="333333"/>
        <w:sz w:val="44"/>
        <w:szCs w:val="44"/>
      </w:rPr>
    </w:pPr>
    <w:r>
      <w:rPr>
        <w:noProof/>
        <w:lang w:val="en-US"/>
      </w:rPr>
      <w:drawing>
        <wp:anchor distT="0" distB="0" distL="114300" distR="114300" simplePos="0" relativeHeight="251657216" behindDoc="0" locked="0" layoutInCell="1" allowOverlap="1" wp14:anchorId="248FDF06" wp14:editId="6558B381">
          <wp:simplePos x="0" y="0"/>
          <wp:positionH relativeFrom="column">
            <wp:posOffset>5682615</wp:posOffset>
          </wp:positionH>
          <wp:positionV relativeFrom="paragraph">
            <wp:posOffset>-441960</wp:posOffset>
          </wp:positionV>
          <wp:extent cx="1302385" cy="1003300"/>
          <wp:effectExtent l="0" t="0" r="0" b="0"/>
          <wp:wrapNone/>
          <wp:docPr id="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1B5" w:rsidRPr="00864CCA">
      <w:rPr>
        <w:rFonts w:ascii="Arial" w:hAnsi="Arial" w:cs="MyriadPro-Bold"/>
        <w:b/>
        <w:bCs/>
        <w:color w:val="333333"/>
        <w:sz w:val="44"/>
        <w:szCs w:val="44"/>
      </w:rPr>
      <w:t>Programme Specification</w:t>
    </w:r>
  </w:p>
  <w:p w14:paraId="6E2EBD30" w14:textId="64E0D33A" w:rsidR="005C11B5" w:rsidRPr="00864CCA" w:rsidRDefault="009819D4" w:rsidP="005C11B5">
    <w:pPr>
      <w:rPr>
        <w:rFonts w:ascii="Arial" w:hAnsi="Arial"/>
        <w:color w:val="B11636"/>
      </w:rPr>
    </w:pPr>
    <w:r>
      <w:rPr>
        <w:noProof/>
        <w:lang w:val="en-US"/>
      </w:rPr>
      <mc:AlternateContent>
        <mc:Choice Requires="wps">
          <w:drawing>
            <wp:anchor distT="0" distB="0" distL="114300" distR="114300" simplePos="0" relativeHeight="251658240" behindDoc="0" locked="0" layoutInCell="1" allowOverlap="1" wp14:anchorId="3E6BB994" wp14:editId="16EB4597">
              <wp:simplePos x="0" y="0"/>
              <wp:positionH relativeFrom="column">
                <wp:posOffset>-389255</wp:posOffset>
              </wp:positionH>
              <wp:positionV relativeFrom="paragraph">
                <wp:posOffset>277495</wp:posOffset>
              </wp:positionV>
              <wp:extent cx="7614920" cy="0"/>
              <wp:effectExtent l="39370" t="39370" r="32385" b="36830"/>
              <wp:wrapNone/>
              <wp:docPr id="198727718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920" cy="0"/>
                      </a:xfrm>
                      <a:prstGeom prst="line">
                        <a:avLst/>
                      </a:prstGeom>
                      <a:noFill/>
                      <a:ln w="63500">
                        <a:solidFill>
                          <a:srgbClr val="DC00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4078C4B"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65pt,21.85pt" to="568.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" strokecolor="#dc002e" strokeweight="5pt"/>
          </w:pict>
        </mc:Fallback>
      </mc:AlternateContent>
    </w:r>
    <w:r w:rsidR="005C11B5">
      <w:rPr>
        <w:rFonts w:ascii="Arial" w:hAnsi="Arial" w:cs="Arial"/>
        <w:b/>
        <w:color w:val="B11636"/>
        <w:sz w:val="20"/>
      </w:rPr>
      <w:t>20</w:t>
    </w:r>
    <w:r w:rsidR="005C11B5" w:rsidRPr="00395BC2">
      <w:rPr>
        <w:rFonts w:ascii="Arial" w:hAnsi="Arial" w:cs="Arial"/>
        <w:b/>
        <w:color w:val="B11636"/>
        <w:sz w:val="20"/>
      </w:rPr>
      <w:t>23/24</w:t>
    </w:r>
  </w:p>
  <w:p w14:paraId="121CD699" w14:textId="77777777" w:rsidR="005C11B5" w:rsidRDefault="005C11B5" w:rsidP="005C1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21BE" w14:textId="77777777" w:rsidR="005C11B5" w:rsidRDefault="005C1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1B406A1"/>
    <w:multiLevelType w:val="hybridMultilevel"/>
    <w:tmpl w:val="DEEE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31F79"/>
    <w:multiLevelType w:val="hybridMultilevel"/>
    <w:tmpl w:val="F796F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171DA"/>
    <w:multiLevelType w:val="hybridMultilevel"/>
    <w:tmpl w:val="6296942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1A933AA0"/>
    <w:multiLevelType w:val="hybridMultilevel"/>
    <w:tmpl w:val="A19E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E417A"/>
    <w:multiLevelType w:val="hybridMultilevel"/>
    <w:tmpl w:val="63FE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B43DA"/>
    <w:multiLevelType w:val="hybridMultilevel"/>
    <w:tmpl w:val="8B8E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43A9E"/>
    <w:multiLevelType w:val="hybridMultilevel"/>
    <w:tmpl w:val="1CAC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C25CF"/>
    <w:multiLevelType w:val="hybridMultilevel"/>
    <w:tmpl w:val="400C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832DB"/>
    <w:multiLevelType w:val="hybridMultilevel"/>
    <w:tmpl w:val="4E929EC8"/>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1" w15:restartNumberingAfterBreak="0">
    <w:nsid w:val="558D5370"/>
    <w:multiLevelType w:val="hybridMultilevel"/>
    <w:tmpl w:val="6B14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F12CA"/>
    <w:multiLevelType w:val="hybridMultilevel"/>
    <w:tmpl w:val="644E5E4A"/>
    <w:lvl w:ilvl="0" w:tplc="3BDE437C">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F446D3"/>
    <w:multiLevelType w:val="hybridMultilevel"/>
    <w:tmpl w:val="C456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F9032A"/>
    <w:multiLevelType w:val="hybridMultilevel"/>
    <w:tmpl w:val="011E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0349666">
    <w:abstractNumId w:val="0"/>
  </w:num>
  <w:num w:numId="2" w16cid:durableId="253829991">
    <w:abstractNumId w:val="1"/>
  </w:num>
  <w:num w:numId="3" w16cid:durableId="1852913139">
    <w:abstractNumId w:val="4"/>
  </w:num>
  <w:num w:numId="4" w16cid:durableId="1618179048">
    <w:abstractNumId w:val="10"/>
  </w:num>
  <w:num w:numId="5" w16cid:durableId="1694723911">
    <w:abstractNumId w:val="9"/>
  </w:num>
  <w:num w:numId="6" w16cid:durableId="1185175545">
    <w:abstractNumId w:val="2"/>
  </w:num>
  <w:num w:numId="7" w16cid:durableId="601644046">
    <w:abstractNumId w:val="13"/>
  </w:num>
  <w:num w:numId="8" w16cid:durableId="1051075137">
    <w:abstractNumId w:val="8"/>
  </w:num>
  <w:num w:numId="9" w16cid:durableId="1659724718">
    <w:abstractNumId w:val="7"/>
  </w:num>
  <w:num w:numId="10" w16cid:durableId="1688360819">
    <w:abstractNumId w:val="11"/>
  </w:num>
  <w:num w:numId="11" w16cid:durableId="828247497">
    <w:abstractNumId w:val="6"/>
  </w:num>
  <w:num w:numId="12" w16cid:durableId="424571019">
    <w:abstractNumId w:val="14"/>
  </w:num>
  <w:num w:numId="13" w16cid:durableId="1635327407">
    <w:abstractNumId w:val="3"/>
  </w:num>
  <w:num w:numId="14" w16cid:durableId="73480460">
    <w:abstractNumId w:val="12"/>
  </w:num>
  <w:num w:numId="15" w16cid:durableId="904292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A5"/>
    <w:rsid w:val="0042690E"/>
    <w:rsid w:val="005C11B5"/>
    <w:rsid w:val="006353A5"/>
    <w:rsid w:val="0065088A"/>
    <w:rsid w:val="009819D4"/>
    <w:rsid w:val="00CA6ABB"/>
    <w:rsid w:val="00E21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A7E3E94"/>
  <w15:chartTrackingRefBased/>
  <w15:docId w15:val="{BB7E3C44-5A0B-4A7F-8AB5-3D3B20B5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981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customStyle="1" w:styleId="ColourfulListAccent11">
    <w:name w:val="Colourful List – Accent 11"/>
    <w:basedOn w:val="Normal"/>
    <w:uiPriority w:val="34"/>
    <w:qFormat/>
    <w:rsid w:val="00A446C9"/>
    <w:pPr>
      <w:ind w:left="720"/>
      <w:contextualSpacing/>
    </w:pPr>
  </w:style>
  <w:style w:type="paragraph" w:styleId="NormalWeb">
    <w:name w:val="Normal (Web)"/>
    <w:basedOn w:val="Normal"/>
    <w:uiPriority w:val="99"/>
    <w:unhideWhenUsed/>
    <w:rsid w:val="00CA6AB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CA6ABB"/>
    <w:rPr>
      <w:b/>
      <w:bCs/>
    </w:rPr>
  </w:style>
  <w:style w:type="character" w:customStyle="1" w:styleId="Heading2Char">
    <w:name w:val="Heading 2 Char"/>
    <w:basedOn w:val="DefaultParagraphFont"/>
    <w:link w:val="Heading2"/>
    <w:uiPriority w:val="9"/>
    <w:rsid w:val="009819D4"/>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2410">
      <w:bodyDiv w:val="1"/>
      <w:marLeft w:val="0"/>
      <w:marRight w:val="0"/>
      <w:marTop w:val="0"/>
      <w:marBottom w:val="0"/>
      <w:divBdr>
        <w:top w:val="none" w:sz="0" w:space="0" w:color="auto"/>
        <w:left w:val="none" w:sz="0" w:space="0" w:color="auto"/>
        <w:bottom w:val="none" w:sz="0" w:space="0" w:color="auto"/>
        <w:right w:val="none" w:sz="0" w:space="0" w:color="auto"/>
      </w:divBdr>
      <w:divsChild>
        <w:div w:id="461777217">
          <w:marLeft w:val="0"/>
          <w:marRight w:val="0"/>
          <w:marTop w:val="0"/>
          <w:marBottom w:val="0"/>
          <w:divBdr>
            <w:top w:val="none" w:sz="0" w:space="0" w:color="auto"/>
            <w:left w:val="none" w:sz="0" w:space="0" w:color="auto"/>
            <w:bottom w:val="none" w:sz="0" w:space="0" w:color="auto"/>
            <w:right w:val="none" w:sz="0" w:space="0" w:color="auto"/>
          </w:divBdr>
        </w:div>
      </w:divsChild>
    </w:div>
    <w:div w:id="840579717">
      <w:bodyDiv w:val="1"/>
      <w:marLeft w:val="0"/>
      <w:marRight w:val="0"/>
      <w:marTop w:val="0"/>
      <w:marBottom w:val="0"/>
      <w:divBdr>
        <w:top w:val="none" w:sz="0" w:space="0" w:color="auto"/>
        <w:left w:val="none" w:sz="0" w:space="0" w:color="auto"/>
        <w:bottom w:val="none" w:sz="0" w:space="0" w:color="auto"/>
        <w:right w:val="none" w:sz="0" w:space="0" w:color="auto"/>
      </w:divBdr>
      <w:divsChild>
        <w:div w:id="1079014833">
          <w:marLeft w:val="0"/>
          <w:marRight w:val="0"/>
          <w:marTop w:val="0"/>
          <w:marBottom w:val="0"/>
          <w:divBdr>
            <w:top w:val="none" w:sz="0" w:space="0" w:color="auto"/>
            <w:left w:val="none" w:sz="0" w:space="0" w:color="auto"/>
            <w:bottom w:val="none" w:sz="0" w:space="0" w:color="auto"/>
            <w:right w:val="none" w:sz="0" w:space="0" w:color="auto"/>
          </w:divBdr>
        </w:div>
      </w:divsChild>
    </w:div>
    <w:div w:id="937953449">
      <w:bodyDiv w:val="1"/>
      <w:marLeft w:val="0"/>
      <w:marRight w:val="0"/>
      <w:marTop w:val="0"/>
      <w:marBottom w:val="0"/>
      <w:divBdr>
        <w:top w:val="none" w:sz="0" w:space="0" w:color="auto"/>
        <w:left w:val="none" w:sz="0" w:space="0" w:color="auto"/>
        <w:bottom w:val="none" w:sz="0" w:space="0" w:color="auto"/>
        <w:right w:val="none" w:sz="0" w:space="0" w:color="auto"/>
      </w:divBdr>
    </w:div>
    <w:div w:id="1246452697">
      <w:bodyDiv w:val="1"/>
      <w:marLeft w:val="0"/>
      <w:marRight w:val="0"/>
      <w:marTop w:val="0"/>
      <w:marBottom w:val="0"/>
      <w:divBdr>
        <w:top w:val="none" w:sz="0" w:space="0" w:color="auto"/>
        <w:left w:val="none" w:sz="0" w:space="0" w:color="auto"/>
        <w:bottom w:val="none" w:sz="0" w:space="0" w:color="auto"/>
        <w:right w:val="none" w:sz="0" w:space="0" w:color="auto"/>
      </w:divBdr>
    </w:div>
    <w:div w:id="13680258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stmed.ac.uk/study/quality-manual" TargetMode="External"/><Relationship Id="rId2" Type="http://schemas.openxmlformats.org/officeDocument/2006/relationships/numbering" Target="numbering.xml"/><Relationship Id="rId16" Type="http://schemas.openxmlformats.org/officeDocument/2006/relationships/hyperlink" Target="http://www.lstmed.ac.uk/study/quality-man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stmed.ac.uk/study/quality-manual"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6B95E7F88C4448CF888F54F94AFC9" ma:contentTypeVersion="6" ma:contentTypeDescription="Create a new document." ma:contentTypeScope="" ma:versionID="0b88f4447abf7abe2c3dab0ef9a7b561">
  <xsd:schema xmlns:xsd="http://www.w3.org/2001/XMLSchema" xmlns:xs="http://www.w3.org/2001/XMLSchema" xmlns:p="http://schemas.microsoft.com/office/2006/metadata/properties" xmlns:ns2="ef871a64-4640-4b68-89e0-a50e2994eaaf" xmlns:ns3="c22bdfad-8a8e-482f-8ff6-bdb0989e8869" targetNamespace="http://schemas.microsoft.com/office/2006/metadata/properties" ma:root="true" ma:fieldsID="33c91566b61ee8a95fa1cbef6727ceb0" ns2:_="" ns3:_="">
    <xsd:import namespace="ef871a64-4640-4b68-89e0-a50e2994eaaf"/>
    <xsd:import namespace="c22bdfad-8a8e-482f-8ff6-bdb0989e88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71a64-4640-4b68-89e0-a50e2994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2bdfad-8a8e-482f-8ff6-bdb0989e88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006872FE-DAF0-4513-8B4B-E5E4DDBB9EFE}"/>
</file>

<file path=customXml/itemProps3.xml><?xml version="1.0" encoding="utf-8"?>
<ds:datastoreItem xmlns:ds="http://schemas.openxmlformats.org/officeDocument/2006/customXml" ds:itemID="{4EB4AC9B-2034-47A5-A825-9D0C6D6A6D10}"/>
</file>

<file path=customXml/itemProps4.xml><?xml version="1.0" encoding="utf-8"?>
<ds:datastoreItem xmlns:ds="http://schemas.openxmlformats.org/officeDocument/2006/customXml" ds:itemID="{75FB4763-43AA-4B34-9E23-C6EAAAFAF412}"/>
</file>

<file path=docProps/app.xml><?xml version="1.0" encoding="utf-8"?>
<Properties xmlns="http://schemas.openxmlformats.org/officeDocument/2006/extended-properties" xmlns:vt="http://schemas.openxmlformats.org/officeDocument/2006/docPropsVTypes">
  <Template>Normal</Template>
  <TotalTime>10</TotalTime>
  <Pages>12</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31073</CharactersWithSpaces>
  <SharedDoc>false</SharedDoc>
  <HLinks>
    <vt:vector size="18" baseType="variant">
      <vt:variant>
        <vt:i4>4587539</vt:i4>
      </vt:variant>
      <vt:variant>
        <vt:i4>30</vt:i4>
      </vt:variant>
      <vt:variant>
        <vt:i4>0</vt:i4>
      </vt:variant>
      <vt:variant>
        <vt:i4>5</vt:i4>
      </vt:variant>
      <vt:variant>
        <vt:lpwstr>http://www.lstmed.ac.uk/study/quality-manual</vt:lpwstr>
      </vt:variant>
      <vt:variant>
        <vt:lpwstr/>
      </vt:variant>
      <vt:variant>
        <vt:i4>4587539</vt:i4>
      </vt:variant>
      <vt:variant>
        <vt:i4>27</vt:i4>
      </vt:variant>
      <vt:variant>
        <vt:i4>0</vt:i4>
      </vt:variant>
      <vt:variant>
        <vt:i4>5</vt:i4>
      </vt:variant>
      <vt:variant>
        <vt:lpwstr>http://www.lstmed.ac.uk/study/quality-manual</vt:lpwstr>
      </vt:variant>
      <vt:variant>
        <vt:lpwstr/>
      </vt:variant>
      <vt:variant>
        <vt:i4>4587539</vt:i4>
      </vt:variant>
      <vt:variant>
        <vt:i4>24</vt:i4>
      </vt:variant>
      <vt:variant>
        <vt:i4>0</vt:i4>
      </vt:variant>
      <vt:variant>
        <vt:i4>5</vt:i4>
      </vt:variant>
      <vt:variant>
        <vt:lpwstr>http://www.lstmed.ac.uk/study/quality-manual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cp:lastModifiedBy>Joanna Fisher</cp:lastModifiedBy>
  <cp:revision>4</cp:revision>
  <cp:lastPrinted>2015-05-08T04:24:00Z</cp:lastPrinted>
  <dcterms:created xsi:type="dcterms:W3CDTF">2023-10-17T11:10:00Z</dcterms:created>
  <dcterms:modified xsi:type="dcterms:W3CDTF">2024-03-26T12:53:00Z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0x0101007976B95E7F88C4448CF888F54F94AFC9</vt:lpwstr>
  </property>
</Properties>
</file>