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29C4" w14:textId="237A913F" w:rsidR="008974BD" w:rsidRPr="00184512" w:rsidRDefault="00E558FD" w:rsidP="00D264B0">
      <w:pPr>
        <w:spacing w:after="16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184512">
        <w:rPr>
          <w:rFonts w:cstheme="minorHAnsi"/>
          <w:b/>
          <w:bCs/>
          <w:color w:val="000000" w:themeColor="text1"/>
          <w:sz w:val="24"/>
          <w:szCs w:val="24"/>
        </w:rPr>
        <w:t>Improving the effectiveness of reproductive health in-service capacity strengthening programs: a comparison of blended and face-to-face training approaches</w:t>
      </w:r>
      <w:r w:rsidR="000A1402" w:rsidRPr="00184512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3F853312" w14:textId="1F673BDA" w:rsidR="002E62B8" w:rsidRPr="00836D48" w:rsidRDefault="00E558FD" w:rsidP="00D264B0">
      <w:pPr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836D48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Zainab H. Suleiman</w:t>
      </w:r>
      <w:r w:rsidR="006C68AD" w:rsidRPr="00836D48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1,2</w:t>
      </w:r>
      <w:r w:rsidRPr="00836D48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, Uzochukwu Egere</w:t>
      </w:r>
      <w:r w:rsidR="006C68AD" w:rsidRPr="00836D48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1</w:t>
      </w:r>
      <w:r w:rsidRPr="00836D48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, Elizabeth Kumah</w:t>
      </w:r>
      <w:r w:rsidR="006C68AD" w:rsidRPr="00836D48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1</w:t>
      </w:r>
      <w:r w:rsidRPr="00836D48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, Salma Mahmoud</w:t>
      </w:r>
      <w:r w:rsidR="006C68AD" w:rsidRPr="00836D48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2</w:t>
      </w:r>
      <w:r w:rsidRPr="00836D48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, Aleksandra Torbica</w:t>
      </w:r>
      <w:r w:rsidR="006C68AD" w:rsidRPr="00836D48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3</w:t>
      </w:r>
      <w:r w:rsidRPr="00836D48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, Charles Ameh</w:t>
      </w:r>
      <w:r w:rsidR="0062489B" w:rsidRPr="00836D48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1</w:t>
      </w:r>
    </w:p>
    <w:p w14:paraId="280E25D9" w14:textId="51946155" w:rsidR="00B068E7" w:rsidRPr="008D64A1" w:rsidRDefault="00AC1E84" w:rsidP="00D264B0">
      <w:pPr>
        <w:spacing w:line="360" w:lineRule="auto"/>
        <w:rPr>
          <w:rFonts w:eastAsia="Times New Roman" w:cstheme="minorHAnsi"/>
          <w:b/>
          <w:bCs/>
          <w:i/>
          <w:iCs/>
          <w:color w:val="000000"/>
          <w:lang w:eastAsia="en-GB"/>
        </w:rPr>
      </w:pPr>
      <w:r w:rsidRPr="008D64A1">
        <w:rPr>
          <w:rFonts w:eastAsia="Times New Roman" w:cstheme="minorHAnsi"/>
          <w:b/>
          <w:bCs/>
          <w:i/>
          <w:iCs/>
          <w:color w:val="000000"/>
          <w:vertAlign w:val="superscript"/>
          <w:lang w:eastAsia="en-GB"/>
        </w:rPr>
        <w:t>1</w:t>
      </w:r>
      <w:r w:rsidRPr="008D64A1">
        <w:rPr>
          <w:rFonts w:eastAsia="Times New Roman" w:cstheme="minorHAnsi"/>
          <w:b/>
          <w:bCs/>
          <w:i/>
          <w:iCs/>
          <w:color w:val="000000"/>
          <w:lang w:eastAsia="en-GB"/>
        </w:rPr>
        <w:t>Emergency Obstetric and Quality of Care Unit, Liverpool School of Tropical Medicine</w:t>
      </w:r>
    </w:p>
    <w:p w14:paraId="0245B424" w14:textId="5FB9FD8B" w:rsidR="00A54396" w:rsidRPr="008D64A1" w:rsidRDefault="00A54396" w:rsidP="00D264B0">
      <w:pPr>
        <w:spacing w:line="360" w:lineRule="auto"/>
        <w:rPr>
          <w:rFonts w:eastAsia="Times New Roman" w:cstheme="minorHAnsi"/>
          <w:b/>
          <w:bCs/>
          <w:i/>
          <w:iCs/>
          <w:color w:val="000000"/>
          <w:lang w:eastAsia="en-GB"/>
        </w:rPr>
      </w:pPr>
      <w:r w:rsidRPr="008D64A1">
        <w:rPr>
          <w:rFonts w:eastAsia="Times New Roman" w:cstheme="minorHAnsi"/>
          <w:i/>
          <w:iCs/>
          <w:color w:val="000000"/>
          <w:vertAlign w:val="superscript"/>
          <w:lang w:eastAsia="en-GB"/>
        </w:rPr>
        <w:t>2</w:t>
      </w:r>
      <w:r w:rsidR="00967FAC" w:rsidRPr="008D64A1">
        <w:rPr>
          <w:rFonts w:eastAsia="Times New Roman" w:cstheme="minorHAnsi"/>
          <w:b/>
          <w:bCs/>
          <w:i/>
          <w:iCs/>
          <w:color w:val="000000"/>
          <w:lang w:eastAsia="en-GB"/>
        </w:rPr>
        <w:t>School of Health and Medical Sciences, State University of Zanzibar</w:t>
      </w:r>
    </w:p>
    <w:p w14:paraId="11D5762D" w14:textId="2155F340" w:rsidR="0062489B" w:rsidRPr="008D64A1" w:rsidRDefault="00CD1BAD" w:rsidP="00D264B0">
      <w:pPr>
        <w:spacing w:line="360" w:lineRule="auto"/>
        <w:rPr>
          <w:rFonts w:eastAsia="Times New Roman" w:cstheme="minorHAnsi"/>
          <w:i/>
          <w:iCs/>
          <w:color w:val="000000"/>
          <w:lang w:eastAsia="en-GB"/>
        </w:rPr>
      </w:pPr>
      <w:r w:rsidRPr="008D64A1">
        <w:rPr>
          <w:rFonts w:eastAsia="Times New Roman" w:cstheme="minorHAnsi"/>
          <w:b/>
          <w:bCs/>
          <w:i/>
          <w:iCs/>
          <w:color w:val="000000"/>
          <w:vertAlign w:val="superscript"/>
          <w:lang w:eastAsia="en-GB"/>
        </w:rPr>
        <w:t>3</w:t>
      </w:r>
      <w:r w:rsidRPr="008D64A1">
        <w:rPr>
          <w:rFonts w:eastAsia="Times New Roman" w:cstheme="minorHAnsi"/>
          <w:b/>
          <w:bCs/>
          <w:i/>
          <w:iCs/>
          <w:color w:val="000000"/>
          <w:lang w:val="en-US" w:eastAsia="en-GB"/>
        </w:rPr>
        <w:t>Centre for Research on Health and Social Care Management (CERGAS), SDA Bocconi University, Milan, Italy</w:t>
      </w:r>
    </w:p>
    <w:p w14:paraId="43965CBC" w14:textId="77777777" w:rsidR="00836D48" w:rsidRDefault="00F768D7" w:rsidP="00D264B0">
      <w:pPr>
        <w:spacing w:line="360" w:lineRule="auto"/>
        <w:ind w:right="340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84512">
        <w:rPr>
          <w:rFonts w:cstheme="minorHAnsi"/>
          <w:b/>
          <w:color w:val="000000" w:themeColor="text1"/>
          <w:sz w:val="24"/>
          <w:szCs w:val="24"/>
        </w:rPr>
        <w:t>Background</w:t>
      </w:r>
    </w:p>
    <w:p w14:paraId="1DBA2BD2" w14:textId="311D1409" w:rsidR="00F768D7" w:rsidRPr="00184512" w:rsidRDefault="00061A05" w:rsidP="00D264B0">
      <w:pPr>
        <w:spacing w:line="360" w:lineRule="auto"/>
        <w:ind w:right="340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184512">
        <w:rPr>
          <w:rFonts w:eastAsiaTheme="minorEastAsia" w:cstheme="minorHAnsi"/>
          <w:color w:val="000000"/>
          <w:sz w:val="24"/>
          <w:szCs w:val="24"/>
          <w:lang w:val="en-US"/>
        </w:rPr>
        <w:t xml:space="preserve">Globally, around 287,000 maternal fatalities </w:t>
      </w:r>
      <w:r w:rsidR="006F61BE" w:rsidRPr="00184512">
        <w:rPr>
          <w:rFonts w:eastAsiaTheme="minorEastAsia" w:cstheme="minorHAnsi"/>
          <w:color w:val="000000"/>
          <w:sz w:val="24"/>
          <w:szCs w:val="24"/>
          <w:lang w:val="en-US"/>
        </w:rPr>
        <w:t>occurred in 2020 (WHO)</w:t>
      </w:r>
      <w:r w:rsidRPr="00184512">
        <w:rPr>
          <w:rFonts w:eastAsiaTheme="minorEastAsia" w:cstheme="minorHAnsi"/>
          <w:color w:val="000000"/>
          <w:sz w:val="24"/>
          <w:szCs w:val="24"/>
          <w:lang w:val="en-US"/>
        </w:rPr>
        <w:t xml:space="preserve"> </w:t>
      </w:r>
      <w:proofErr w:type="gramStart"/>
      <w:r w:rsidRPr="00184512">
        <w:rPr>
          <w:rFonts w:eastAsiaTheme="minorEastAsia" w:cstheme="minorHAnsi"/>
          <w:color w:val="000000"/>
          <w:sz w:val="24"/>
          <w:szCs w:val="24"/>
          <w:lang w:val="en-US"/>
        </w:rPr>
        <w:t>as a result of</w:t>
      </w:r>
      <w:proofErr w:type="gramEnd"/>
      <w:r w:rsidRPr="00184512">
        <w:rPr>
          <w:rFonts w:eastAsiaTheme="minorEastAsia" w:cstheme="minorHAnsi"/>
          <w:color w:val="000000"/>
          <w:sz w:val="24"/>
          <w:szCs w:val="24"/>
          <w:lang w:val="en-US"/>
        </w:rPr>
        <w:t xml:space="preserve"> </w:t>
      </w:r>
      <w:r w:rsidR="00EE5742" w:rsidRPr="00184512">
        <w:rPr>
          <w:rFonts w:eastAsiaTheme="minorEastAsia" w:cstheme="minorHAnsi"/>
          <w:color w:val="000000"/>
          <w:sz w:val="24"/>
          <w:szCs w:val="24"/>
          <w:lang w:val="en-US"/>
        </w:rPr>
        <w:t xml:space="preserve">mostly </w:t>
      </w:r>
      <w:r w:rsidRPr="00184512">
        <w:rPr>
          <w:rFonts w:eastAsiaTheme="minorEastAsia" w:cstheme="minorHAnsi"/>
          <w:color w:val="000000"/>
          <w:sz w:val="24"/>
          <w:szCs w:val="24"/>
          <w:lang w:val="en-US"/>
        </w:rPr>
        <w:t>preventable pregnancy and childbirth-related causes. Approximately 99% of maternal deaths occur in low-resource settings, and the majority can be avoided with timely treatments</w:t>
      </w:r>
      <w:r w:rsidR="00F768D7" w:rsidRPr="00184512">
        <w:rPr>
          <w:rFonts w:cstheme="minorHAnsi"/>
          <w:color w:val="000000" w:themeColor="text1"/>
          <w:sz w:val="24"/>
          <w:szCs w:val="24"/>
        </w:rPr>
        <w:t xml:space="preserve">. </w:t>
      </w:r>
      <w:r w:rsidR="00267B55" w:rsidRPr="00184512">
        <w:rPr>
          <w:rFonts w:cstheme="minorHAnsi"/>
          <w:color w:val="000000" w:themeColor="text1"/>
          <w:sz w:val="24"/>
          <w:szCs w:val="24"/>
        </w:rPr>
        <w:t>Building the capacity of healthcare personnel through "in-</w:t>
      </w:r>
      <w:r w:rsidR="00CD357C" w:rsidRPr="00184512">
        <w:rPr>
          <w:rFonts w:cstheme="minorHAnsi"/>
          <w:color w:val="000000" w:themeColor="text1"/>
          <w:sz w:val="24"/>
          <w:szCs w:val="24"/>
        </w:rPr>
        <w:t>service</w:t>
      </w:r>
      <w:r w:rsidR="00267B55" w:rsidRPr="00184512">
        <w:rPr>
          <w:rFonts w:cstheme="minorHAnsi"/>
          <w:color w:val="000000" w:themeColor="text1"/>
          <w:sz w:val="24"/>
          <w:szCs w:val="24"/>
        </w:rPr>
        <w:t>" training promotes the acquisition of knowledge, skills, and competence to provide integrated antenatal (ANC) and postnatal care (PNC) services, hence adding to maternity care quality</w:t>
      </w:r>
      <w:r w:rsidR="00F768D7" w:rsidRPr="00184512">
        <w:rPr>
          <w:rFonts w:cstheme="minorHAnsi"/>
          <w:color w:val="000000" w:themeColor="text1"/>
          <w:sz w:val="24"/>
          <w:szCs w:val="24"/>
        </w:rPr>
        <w:t>.</w:t>
      </w:r>
      <w:r w:rsidR="00267B55" w:rsidRPr="00184512">
        <w:rPr>
          <w:rFonts w:cstheme="minorHAnsi"/>
          <w:color w:val="000000" w:themeColor="text1"/>
          <w:sz w:val="24"/>
          <w:szCs w:val="24"/>
        </w:rPr>
        <w:t xml:space="preserve"> </w:t>
      </w:r>
      <w:r w:rsidR="00F768D7" w:rsidRPr="00184512">
        <w:rPr>
          <w:rFonts w:cstheme="minorHAnsi"/>
          <w:color w:val="000000" w:themeColor="text1"/>
          <w:sz w:val="24"/>
          <w:szCs w:val="24"/>
        </w:rPr>
        <w:t xml:space="preserve">Blended learning and face-to-face approaches </w:t>
      </w:r>
      <w:r w:rsidR="00906131" w:rsidRPr="00184512">
        <w:rPr>
          <w:rFonts w:cstheme="minorHAnsi"/>
          <w:color w:val="000000" w:themeColor="text1"/>
          <w:sz w:val="24"/>
          <w:szCs w:val="24"/>
        </w:rPr>
        <w:t xml:space="preserve">have been used </w:t>
      </w:r>
      <w:r w:rsidR="00F768D7" w:rsidRPr="00184512">
        <w:rPr>
          <w:rFonts w:cstheme="minorHAnsi"/>
          <w:color w:val="000000" w:themeColor="text1"/>
          <w:sz w:val="24"/>
          <w:szCs w:val="24"/>
        </w:rPr>
        <w:t xml:space="preserve">for capacity </w:t>
      </w:r>
      <w:r w:rsidR="009F6BC3" w:rsidRPr="00184512">
        <w:rPr>
          <w:rFonts w:cstheme="minorHAnsi"/>
          <w:color w:val="000000" w:themeColor="text1"/>
          <w:sz w:val="24"/>
          <w:szCs w:val="24"/>
        </w:rPr>
        <w:t>training</w:t>
      </w:r>
      <w:r w:rsidR="00F768D7" w:rsidRPr="00184512">
        <w:rPr>
          <w:rFonts w:cstheme="minorHAnsi"/>
          <w:color w:val="000000" w:themeColor="text1"/>
          <w:sz w:val="24"/>
          <w:szCs w:val="24"/>
        </w:rPr>
        <w:t xml:space="preserve"> of health care providers</w:t>
      </w:r>
      <w:r w:rsidR="00906131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in </w:t>
      </w:r>
      <w:r w:rsidR="00181AD1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low-resource</w:t>
      </w:r>
      <w:r w:rsidR="00906131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settings.</w:t>
      </w:r>
      <w:r w:rsidR="00F768D7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Th</w:t>
      </w:r>
      <w:r w:rsidR="00D52472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is study aim</w:t>
      </w:r>
      <w:r w:rsidR="00F768D7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s to compare </w:t>
      </w:r>
      <w:r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the effectiveness of two training</w:t>
      </w:r>
      <w:r w:rsidR="00F768D7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approache</w:t>
      </w:r>
      <w:r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</w:t>
      </w:r>
      <w:r w:rsidR="009F6BC3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entirely</w:t>
      </w:r>
      <w:r w:rsidR="002D1D39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906131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f</w:t>
      </w:r>
      <w:r w:rsidR="00F768D7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ace-to-face and blended learning</w:t>
      </w:r>
      <w:r w:rsidR="00181AD1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F768D7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to improve the quality of </w:t>
      </w:r>
      <w:r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RMNH </w:t>
      </w:r>
      <w:r w:rsidR="00F768D7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in Kenya</w:t>
      </w:r>
      <w:r w:rsidR="006F61BE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,</w:t>
      </w:r>
      <w:r w:rsidR="00E43940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F768D7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Tanzania</w:t>
      </w:r>
      <w:r w:rsidR="00E972FB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mainland and Zanzibar</w:t>
      </w:r>
      <w:r w:rsidR="00F768D7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. </w:t>
      </w:r>
    </w:p>
    <w:p w14:paraId="4C728E8A" w14:textId="77777777" w:rsidR="00836D48" w:rsidRDefault="00F768D7" w:rsidP="00D264B0">
      <w:pPr>
        <w:spacing w:line="360" w:lineRule="auto"/>
        <w:ind w:right="340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184512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Methods</w:t>
      </w:r>
    </w:p>
    <w:p w14:paraId="6A7F04F6" w14:textId="285127DA" w:rsidR="00F768D7" w:rsidRPr="00184512" w:rsidRDefault="00F768D7" w:rsidP="00D264B0">
      <w:pPr>
        <w:spacing w:line="360" w:lineRule="auto"/>
        <w:ind w:right="340"/>
        <w:rPr>
          <w:rFonts w:cstheme="minorHAnsi"/>
          <w:bCs/>
          <w:color w:val="000000"/>
          <w:sz w:val="24"/>
          <w:szCs w:val="24"/>
        </w:rPr>
      </w:pPr>
      <w:r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</w:t>
      </w:r>
      <w:r w:rsidR="001C7E67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mixed</w:t>
      </w:r>
      <w:r w:rsidR="00906131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-</w:t>
      </w:r>
      <w:r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methods study design will be used. This </w:t>
      </w:r>
      <w:r w:rsidR="00906131"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will include</w:t>
      </w:r>
      <w:r w:rsidRPr="001845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184512">
        <w:rPr>
          <w:rFonts w:cstheme="minorHAnsi"/>
          <w:color w:val="000000" w:themeColor="text1"/>
          <w:sz w:val="24"/>
          <w:szCs w:val="24"/>
        </w:rPr>
        <w:t xml:space="preserve">quantitative, qualitative, and </w:t>
      </w:r>
      <w:r w:rsidR="00181AD1" w:rsidRPr="00184512">
        <w:rPr>
          <w:rFonts w:cstheme="minorHAnsi"/>
          <w:color w:val="000000" w:themeColor="text1"/>
          <w:sz w:val="24"/>
          <w:szCs w:val="24"/>
        </w:rPr>
        <w:t>analysis of cost-effectiveness</w:t>
      </w:r>
      <w:r w:rsidRPr="00184512">
        <w:rPr>
          <w:rFonts w:cstheme="minorHAnsi"/>
          <w:color w:val="000000" w:themeColor="text1"/>
          <w:sz w:val="24"/>
          <w:szCs w:val="24"/>
        </w:rPr>
        <w:t xml:space="preserve"> to answer key research questions. Study sites will</w:t>
      </w:r>
      <w:r w:rsidR="009E720F" w:rsidRPr="00184512">
        <w:rPr>
          <w:rFonts w:cstheme="minorHAnsi"/>
          <w:color w:val="FF0000"/>
          <w:sz w:val="24"/>
          <w:szCs w:val="24"/>
        </w:rPr>
        <w:t xml:space="preserve"> </w:t>
      </w:r>
      <w:r w:rsidR="009E720F" w:rsidRPr="00184512">
        <w:rPr>
          <w:rFonts w:cstheme="minorHAnsi"/>
          <w:color w:val="000000" w:themeColor="text1"/>
          <w:sz w:val="24"/>
          <w:szCs w:val="24"/>
        </w:rPr>
        <w:t>include</w:t>
      </w:r>
      <w:r w:rsidR="00476545" w:rsidRPr="00184512">
        <w:rPr>
          <w:rFonts w:cstheme="minorHAnsi"/>
          <w:color w:val="000000" w:themeColor="text1"/>
          <w:sz w:val="24"/>
          <w:szCs w:val="24"/>
        </w:rPr>
        <w:t xml:space="preserve"> primary, </w:t>
      </w:r>
      <w:proofErr w:type="gramStart"/>
      <w:r w:rsidR="00476545" w:rsidRPr="00184512">
        <w:rPr>
          <w:rFonts w:cstheme="minorHAnsi"/>
          <w:color w:val="000000" w:themeColor="text1"/>
          <w:sz w:val="24"/>
          <w:szCs w:val="24"/>
        </w:rPr>
        <w:t>secondary</w:t>
      </w:r>
      <w:proofErr w:type="gramEnd"/>
      <w:r w:rsidR="00476545" w:rsidRPr="00184512">
        <w:rPr>
          <w:rFonts w:cstheme="minorHAnsi"/>
          <w:color w:val="000000" w:themeColor="text1"/>
          <w:sz w:val="24"/>
          <w:szCs w:val="24"/>
        </w:rPr>
        <w:t xml:space="preserve"> and</w:t>
      </w:r>
      <w:r w:rsidR="00E43940" w:rsidRPr="00184512">
        <w:rPr>
          <w:rFonts w:cstheme="minorHAnsi"/>
          <w:color w:val="000000" w:themeColor="text1"/>
          <w:sz w:val="24"/>
          <w:szCs w:val="24"/>
        </w:rPr>
        <w:t xml:space="preserve"> </w:t>
      </w:r>
      <w:r w:rsidR="00125FF6" w:rsidRPr="00184512">
        <w:rPr>
          <w:rFonts w:cstheme="minorHAnsi"/>
          <w:color w:val="000000" w:themeColor="text1"/>
          <w:sz w:val="24"/>
          <w:szCs w:val="24"/>
        </w:rPr>
        <w:t xml:space="preserve">tertiary </w:t>
      </w:r>
      <w:r w:rsidRPr="00184512">
        <w:rPr>
          <w:rFonts w:cstheme="minorHAnsi"/>
          <w:color w:val="000000" w:themeColor="text1"/>
          <w:sz w:val="24"/>
          <w:szCs w:val="24"/>
        </w:rPr>
        <w:t xml:space="preserve">facilities in Zanzibar, Tanzania mainland, and Kenya. </w:t>
      </w:r>
      <w:r w:rsidR="009E720F" w:rsidRPr="00184512">
        <w:rPr>
          <w:rFonts w:eastAsiaTheme="majorEastAsia" w:cstheme="minorHAnsi"/>
          <w:bCs/>
          <w:color w:val="000000" w:themeColor="text1"/>
          <w:sz w:val="24"/>
          <w:szCs w:val="24"/>
        </w:rPr>
        <w:t>The target population will</w:t>
      </w:r>
      <w:r w:rsidRPr="00184512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comprise all ANC and </w:t>
      </w:r>
      <w:r w:rsidR="00377893" w:rsidRPr="00184512">
        <w:rPr>
          <w:rFonts w:eastAsiaTheme="majorEastAsia" w:cstheme="minorHAnsi"/>
          <w:bCs/>
          <w:color w:val="000000" w:themeColor="text1"/>
          <w:sz w:val="24"/>
          <w:szCs w:val="24"/>
        </w:rPr>
        <w:t>PNC</w:t>
      </w:r>
      <w:r w:rsidR="00377893" w:rsidRPr="00184512" w:rsidDel="00034DA2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r w:rsidR="00377893" w:rsidRPr="00184512">
        <w:rPr>
          <w:rFonts w:eastAsiaTheme="majorEastAsia" w:cstheme="minorHAnsi"/>
          <w:bCs/>
          <w:color w:val="000000" w:themeColor="text1"/>
          <w:sz w:val="24"/>
          <w:szCs w:val="24"/>
        </w:rPr>
        <w:t>care</w:t>
      </w:r>
      <w:r w:rsidRPr="00184512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providers, </w:t>
      </w:r>
      <w:r w:rsidR="00AC38FD" w:rsidRPr="00184512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and </w:t>
      </w:r>
      <w:r w:rsidR="00476545" w:rsidRPr="00184512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health </w:t>
      </w:r>
      <w:r w:rsidRPr="00184512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facility managers in the study areas. </w:t>
      </w:r>
      <w:r w:rsidR="00C161B7" w:rsidRPr="00184512">
        <w:rPr>
          <w:rFonts w:cstheme="minorHAnsi"/>
          <w:bCs/>
          <w:color w:val="000000"/>
          <w:sz w:val="24"/>
          <w:szCs w:val="24"/>
        </w:rPr>
        <w:t xml:space="preserve">Data collection methods will be </w:t>
      </w:r>
      <w:r w:rsidR="00E25DE6" w:rsidRPr="00184512">
        <w:rPr>
          <w:rFonts w:cstheme="minorHAnsi"/>
          <w:bCs/>
          <w:color w:val="000000"/>
          <w:sz w:val="24"/>
          <w:szCs w:val="24"/>
        </w:rPr>
        <w:t>self-administered</w:t>
      </w:r>
      <w:r w:rsidR="00C161B7" w:rsidRPr="00184512">
        <w:rPr>
          <w:rFonts w:cstheme="minorHAnsi"/>
          <w:bCs/>
          <w:color w:val="000000"/>
          <w:sz w:val="24"/>
          <w:szCs w:val="24"/>
        </w:rPr>
        <w:t xml:space="preserve"> questionnaires, </w:t>
      </w:r>
      <w:r w:rsidR="00E25DE6" w:rsidRPr="00184512">
        <w:rPr>
          <w:rFonts w:cstheme="minorHAnsi"/>
          <w:bCs/>
          <w:color w:val="000000"/>
          <w:sz w:val="24"/>
          <w:szCs w:val="24"/>
        </w:rPr>
        <w:t xml:space="preserve">focus group </w:t>
      </w:r>
      <w:r w:rsidR="00B0685C" w:rsidRPr="00184512">
        <w:rPr>
          <w:rFonts w:cstheme="minorHAnsi"/>
          <w:bCs/>
          <w:color w:val="000000"/>
          <w:sz w:val="24"/>
          <w:szCs w:val="24"/>
        </w:rPr>
        <w:t>discussions</w:t>
      </w:r>
      <w:r w:rsidR="00E25DE6" w:rsidRPr="00184512">
        <w:rPr>
          <w:rFonts w:cstheme="minorHAnsi"/>
          <w:bCs/>
          <w:color w:val="000000"/>
          <w:sz w:val="24"/>
          <w:szCs w:val="24"/>
        </w:rPr>
        <w:t xml:space="preserve"> (</w:t>
      </w:r>
      <w:r w:rsidR="00C161B7" w:rsidRPr="00184512">
        <w:rPr>
          <w:rFonts w:cstheme="minorHAnsi"/>
          <w:bCs/>
          <w:color w:val="000000"/>
          <w:sz w:val="24"/>
          <w:szCs w:val="24"/>
        </w:rPr>
        <w:t>FGD</w:t>
      </w:r>
      <w:r w:rsidR="00E25DE6" w:rsidRPr="00184512">
        <w:rPr>
          <w:rFonts w:cstheme="minorHAnsi"/>
          <w:bCs/>
          <w:color w:val="000000"/>
          <w:sz w:val="24"/>
          <w:szCs w:val="24"/>
        </w:rPr>
        <w:t>)</w:t>
      </w:r>
      <w:r w:rsidR="00C161B7" w:rsidRPr="00184512">
        <w:rPr>
          <w:rFonts w:cstheme="minorHAnsi"/>
          <w:bCs/>
          <w:color w:val="000000"/>
          <w:sz w:val="24"/>
          <w:szCs w:val="24"/>
        </w:rPr>
        <w:t xml:space="preserve"> and </w:t>
      </w:r>
      <w:r w:rsidR="006D05F7" w:rsidRPr="00184512">
        <w:rPr>
          <w:rFonts w:cstheme="minorHAnsi"/>
          <w:bCs/>
          <w:color w:val="000000"/>
          <w:sz w:val="24"/>
          <w:szCs w:val="24"/>
        </w:rPr>
        <w:t>objectives-structured</w:t>
      </w:r>
      <w:r w:rsidR="00E25DE6" w:rsidRPr="00184512">
        <w:rPr>
          <w:rFonts w:cstheme="minorHAnsi"/>
          <w:bCs/>
          <w:color w:val="000000"/>
          <w:sz w:val="24"/>
          <w:szCs w:val="24"/>
        </w:rPr>
        <w:t xml:space="preserve"> clinical examination</w:t>
      </w:r>
      <w:r w:rsidR="00C161B7" w:rsidRPr="00184512">
        <w:rPr>
          <w:rFonts w:cstheme="minorHAnsi"/>
          <w:bCs/>
          <w:color w:val="000000"/>
          <w:sz w:val="24"/>
          <w:szCs w:val="24"/>
        </w:rPr>
        <w:t xml:space="preserve"> (OSCE)</w:t>
      </w:r>
      <w:r w:rsidR="00634768" w:rsidRPr="00184512">
        <w:rPr>
          <w:rFonts w:cstheme="minorHAnsi"/>
          <w:bCs/>
          <w:color w:val="000000"/>
          <w:sz w:val="24"/>
          <w:szCs w:val="24"/>
        </w:rPr>
        <w:t xml:space="preserve"> will be used.</w:t>
      </w:r>
      <w:r w:rsidR="00147B21" w:rsidRPr="00184512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 </w:t>
      </w:r>
      <w:r w:rsidR="00D94C67" w:rsidRPr="00184512">
        <w:rPr>
          <w:rFonts w:eastAsia="Calibri" w:cstheme="minorHAnsi"/>
          <w:kern w:val="2"/>
          <w:sz w:val="24"/>
          <w:szCs w:val="24"/>
          <w14:ligatures w14:val="standardContextual"/>
        </w:rPr>
        <w:t>F</w:t>
      </w:r>
      <w:r w:rsidR="00147B21" w:rsidRPr="00184512">
        <w:rPr>
          <w:rFonts w:eastAsia="Calibri" w:cstheme="minorHAnsi"/>
          <w:kern w:val="2"/>
          <w:sz w:val="24"/>
          <w:szCs w:val="24"/>
          <w14:ligatures w14:val="standardContextual"/>
        </w:rPr>
        <w:t>ocus group discussion</w:t>
      </w:r>
      <w:r w:rsidR="00D94C67" w:rsidRPr="00184512">
        <w:rPr>
          <w:rFonts w:eastAsia="Calibri" w:cstheme="minorHAnsi"/>
          <w:kern w:val="2"/>
          <w:sz w:val="24"/>
          <w:szCs w:val="24"/>
          <w14:ligatures w14:val="standardContextual"/>
        </w:rPr>
        <w:t>s</w:t>
      </w:r>
      <w:r w:rsidR="00147B21" w:rsidRPr="00184512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 will be held to </w:t>
      </w:r>
      <w:r w:rsidR="005E2ADB" w:rsidRPr="00184512">
        <w:rPr>
          <w:rFonts w:eastAsia="Calibri" w:cstheme="minorHAnsi"/>
          <w:kern w:val="2"/>
          <w:sz w:val="24"/>
          <w:szCs w:val="24"/>
          <w14:ligatures w14:val="standardContextual"/>
        </w:rPr>
        <w:t>explore</w:t>
      </w:r>
      <w:r w:rsidR="00147B21" w:rsidRPr="00184512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 the participants' perceptions and satisfaction with the training modalities (blended and face-</w:t>
      </w:r>
      <w:r w:rsidR="00147B21" w:rsidRPr="00184512">
        <w:rPr>
          <w:rFonts w:eastAsia="Calibri" w:cstheme="minorHAnsi"/>
          <w:kern w:val="2"/>
          <w:sz w:val="24"/>
          <w:szCs w:val="24"/>
          <w14:ligatures w14:val="standardContextual"/>
        </w:rPr>
        <w:lastRenderedPageBreak/>
        <w:t xml:space="preserve">to-face) </w:t>
      </w:r>
      <w:r w:rsidR="005E2ADB" w:rsidRPr="00184512">
        <w:rPr>
          <w:rFonts w:eastAsia="Calibri" w:cstheme="minorHAnsi"/>
          <w:kern w:val="2"/>
          <w:sz w:val="24"/>
          <w:szCs w:val="24"/>
          <w14:ligatures w14:val="standardContextual"/>
        </w:rPr>
        <w:t>for</w:t>
      </w:r>
      <w:r w:rsidR="00147B21" w:rsidRPr="00184512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 developing the capacity of healthcare personnel</w:t>
      </w:r>
      <w:r w:rsidR="005E2ADB" w:rsidRPr="00184512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. </w:t>
      </w:r>
      <w:r w:rsidR="00147B21" w:rsidRPr="00184512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To have a complete grasp of the data, the researcher will read the entire interview. </w:t>
      </w:r>
      <w:r w:rsidR="00147B21" w:rsidRPr="00184512">
        <w:rPr>
          <w:rFonts w:eastAsia="Calibri" w:cstheme="minorHAnsi"/>
          <w:kern w:val="2"/>
          <w:sz w:val="24"/>
          <w:szCs w:val="24"/>
          <w:lang w:eastAsia="en-GB"/>
          <w14:ligatures w14:val="standardContextual"/>
        </w:rPr>
        <w:t>Verbatim and tone from responses will be transcribed and organized into meaningful units to create codes and sub-categories.</w:t>
      </w:r>
      <w:r w:rsidR="004560E2" w:rsidRPr="00184512">
        <w:rPr>
          <w:rFonts w:cstheme="minorHAnsi"/>
          <w:sz w:val="24"/>
          <w:szCs w:val="24"/>
          <w:lang w:eastAsia="en-GB"/>
        </w:rPr>
        <w:t xml:space="preserve"> Data will be coded and </w:t>
      </w:r>
      <w:r w:rsidR="005E2ADB" w:rsidRPr="00184512">
        <w:rPr>
          <w:rFonts w:cstheme="minorHAnsi"/>
          <w:sz w:val="24"/>
          <w:szCs w:val="24"/>
          <w:lang w:eastAsia="en-GB"/>
        </w:rPr>
        <w:t>interpreted</w:t>
      </w:r>
      <w:r w:rsidR="004560E2" w:rsidRPr="00184512">
        <w:rPr>
          <w:rFonts w:cstheme="minorHAnsi"/>
          <w:sz w:val="24"/>
          <w:szCs w:val="24"/>
          <w:lang w:eastAsia="en-GB"/>
        </w:rPr>
        <w:t xml:space="preserve"> in the SPSS version 25 and</w:t>
      </w:r>
      <w:r w:rsidR="005E2ADB" w:rsidRPr="00184512">
        <w:rPr>
          <w:rFonts w:cstheme="minorHAnsi"/>
          <w:sz w:val="24"/>
          <w:szCs w:val="24"/>
          <w:lang w:eastAsia="en-GB"/>
        </w:rPr>
        <w:t xml:space="preserve"> t</w:t>
      </w:r>
      <w:r w:rsidR="004560E2" w:rsidRPr="00184512">
        <w:rPr>
          <w:rFonts w:cstheme="minorHAnsi"/>
          <w:sz w:val="24"/>
          <w:szCs w:val="24"/>
          <w:lang w:eastAsia="en-GB"/>
        </w:rPr>
        <w:t xml:space="preserve">hen will be analysed to compute the mean and standard deviation. </w:t>
      </w:r>
    </w:p>
    <w:p w14:paraId="7991972D" w14:textId="77777777" w:rsidR="00836D48" w:rsidRDefault="00BF0A30" w:rsidP="00D264B0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184512">
        <w:rPr>
          <w:rFonts w:cstheme="minorHAnsi"/>
          <w:b/>
          <w:color w:val="000000" w:themeColor="text1"/>
          <w:sz w:val="24"/>
          <w:szCs w:val="24"/>
        </w:rPr>
        <w:t xml:space="preserve">Expected </w:t>
      </w:r>
      <w:proofErr w:type="gramStart"/>
      <w:r w:rsidRPr="00184512">
        <w:rPr>
          <w:rFonts w:cstheme="minorHAnsi"/>
          <w:b/>
          <w:color w:val="000000" w:themeColor="text1"/>
          <w:sz w:val="24"/>
          <w:szCs w:val="24"/>
        </w:rPr>
        <w:t>outcome</w:t>
      </w:r>
      <w:proofErr w:type="gramEnd"/>
    </w:p>
    <w:p w14:paraId="1C36B2A9" w14:textId="2F1CA924" w:rsidR="00DF322B" w:rsidRPr="00184512" w:rsidRDefault="00DF322B" w:rsidP="00D264B0">
      <w:pPr>
        <w:spacing w:line="360" w:lineRule="auto"/>
        <w:rPr>
          <w:rFonts w:cstheme="minorHAnsi"/>
          <w:bCs/>
          <w:sz w:val="24"/>
          <w:szCs w:val="24"/>
        </w:rPr>
      </w:pPr>
      <w:r w:rsidRPr="00184512">
        <w:rPr>
          <w:rFonts w:cstheme="minorHAnsi"/>
          <w:bCs/>
          <w:sz w:val="24"/>
          <w:szCs w:val="24"/>
        </w:rPr>
        <w:t>The effectiveness of blended learning and entirely face-to-face training will be determined. Findings from this study will guide key policymakers and decision-makers to use cost-effective training techniques for building capacity for healthcare providers.</w:t>
      </w:r>
    </w:p>
    <w:p w14:paraId="0D3FA9FA" w14:textId="77777777" w:rsidR="00836D48" w:rsidRDefault="00BF0A30" w:rsidP="00D264B0">
      <w:pPr>
        <w:spacing w:line="360" w:lineRule="auto"/>
        <w:ind w:right="340"/>
        <w:rPr>
          <w:rFonts w:cstheme="minorHAnsi"/>
          <w:color w:val="000000" w:themeColor="text1"/>
          <w:sz w:val="24"/>
          <w:szCs w:val="24"/>
        </w:rPr>
      </w:pPr>
      <w:r w:rsidRPr="00184512">
        <w:rPr>
          <w:rFonts w:cstheme="minorHAnsi"/>
          <w:b/>
          <w:bCs/>
          <w:color w:val="000000" w:themeColor="text1"/>
          <w:sz w:val="24"/>
          <w:szCs w:val="24"/>
        </w:rPr>
        <w:t>Next steps</w:t>
      </w:r>
    </w:p>
    <w:p w14:paraId="25EE4BF4" w14:textId="6C18C4B8" w:rsidR="0008643D" w:rsidRPr="00184512" w:rsidRDefault="00F768D7" w:rsidP="00D264B0">
      <w:pPr>
        <w:spacing w:line="360" w:lineRule="auto"/>
        <w:ind w:right="340"/>
        <w:rPr>
          <w:rFonts w:cstheme="minorHAnsi"/>
          <w:color w:val="000000" w:themeColor="text1"/>
          <w:sz w:val="24"/>
          <w:szCs w:val="24"/>
        </w:rPr>
      </w:pPr>
      <w:r w:rsidRPr="00184512">
        <w:rPr>
          <w:rFonts w:cstheme="minorHAnsi"/>
          <w:color w:val="000000" w:themeColor="text1"/>
          <w:sz w:val="24"/>
          <w:szCs w:val="24"/>
        </w:rPr>
        <w:t xml:space="preserve">The detailed </w:t>
      </w:r>
      <w:r w:rsidR="00377893" w:rsidRPr="00184512">
        <w:rPr>
          <w:rFonts w:cstheme="minorHAnsi"/>
          <w:color w:val="000000" w:themeColor="text1"/>
          <w:sz w:val="24"/>
          <w:szCs w:val="24"/>
        </w:rPr>
        <w:t>protocol</w:t>
      </w:r>
      <w:r w:rsidR="00BF0A30" w:rsidRPr="00184512">
        <w:rPr>
          <w:rFonts w:cstheme="minorHAnsi"/>
          <w:color w:val="000000" w:themeColor="text1"/>
          <w:sz w:val="24"/>
          <w:szCs w:val="24"/>
        </w:rPr>
        <w:t xml:space="preserve"> will be developed after reviewing </w:t>
      </w:r>
      <w:r w:rsidR="00F71088" w:rsidRPr="00184512">
        <w:rPr>
          <w:rFonts w:cstheme="minorHAnsi"/>
          <w:color w:val="000000" w:themeColor="text1"/>
          <w:sz w:val="24"/>
          <w:szCs w:val="24"/>
        </w:rPr>
        <w:t xml:space="preserve">the </w:t>
      </w:r>
      <w:r w:rsidR="00BF0A30" w:rsidRPr="00184512">
        <w:rPr>
          <w:rFonts w:cstheme="minorHAnsi"/>
          <w:color w:val="000000" w:themeColor="text1"/>
          <w:sz w:val="24"/>
          <w:szCs w:val="24"/>
        </w:rPr>
        <w:t>findings of the systematic review.</w:t>
      </w:r>
      <w:r w:rsidRPr="00184512">
        <w:rPr>
          <w:rFonts w:cstheme="minorHAnsi"/>
          <w:color w:val="000000" w:themeColor="text1"/>
          <w:sz w:val="24"/>
          <w:szCs w:val="24"/>
        </w:rPr>
        <w:t xml:space="preserve"> Ethics approval </w:t>
      </w:r>
      <w:r w:rsidR="00F057A4" w:rsidRPr="00184512">
        <w:rPr>
          <w:rFonts w:cstheme="minorHAnsi"/>
          <w:color w:val="000000" w:themeColor="text1"/>
          <w:sz w:val="24"/>
          <w:szCs w:val="24"/>
        </w:rPr>
        <w:t xml:space="preserve">from the study </w:t>
      </w:r>
      <w:r w:rsidR="00F71088" w:rsidRPr="00184512">
        <w:rPr>
          <w:rFonts w:cstheme="minorHAnsi"/>
          <w:color w:val="000000" w:themeColor="text1"/>
          <w:sz w:val="24"/>
          <w:szCs w:val="24"/>
        </w:rPr>
        <w:t xml:space="preserve">countries </w:t>
      </w:r>
      <w:proofErr w:type="spellStart"/>
      <w:r w:rsidR="00F71088" w:rsidRPr="00184512">
        <w:rPr>
          <w:rFonts w:cstheme="minorHAnsi"/>
          <w:color w:val="000000" w:themeColor="text1"/>
          <w:sz w:val="24"/>
          <w:szCs w:val="24"/>
        </w:rPr>
        <w:t>countries</w:t>
      </w:r>
      <w:proofErr w:type="spellEnd"/>
      <w:r w:rsidR="00F71088" w:rsidRPr="00184512">
        <w:rPr>
          <w:rFonts w:cstheme="minorHAnsi"/>
          <w:color w:val="000000" w:themeColor="text1"/>
          <w:sz w:val="24"/>
          <w:szCs w:val="24"/>
        </w:rPr>
        <w:t xml:space="preserve"> </w:t>
      </w:r>
      <w:r w:rsidRPr="00184512">
        <w:rPr>
          <w:rFonts w:cstheme="minorHAnsi"/>
          <w:color w:val="000000" w:themeColor="text1"/>
          <w:sz w:val="24"/>
          <w:szCs w:val="24"/>
        </w:rPr>
        <w:t>will be obtained by Q</w:t>
      </w:r>
      <w:r w:rsidR="00F057A4" w:rsidRPr="00184512">
        <w:rPr>
          <w:rFonts w:cstheme="minorHAnsi"/>
          <w:color w:val="000000" w:themeColor="text1"/>
          <w:sz w:val="24"/>
          <w:szCs w:val="24"/>
        </w:rPr>
        <w:t>4</w:t>
      </w:r>
      <w:r w:rsidRPr="00184512">
        <w:rPr>
          <w:rFonts w:cstheme="minorHAnsi"/>
          <w:color w:val="000000" w:themeColor="text1"/>
          <w:sz w:val="24"/>
          <w:szCs w:val="24"/>
        </w:rPr>
        <w:t xml:space="preserve"> 2023 and data collec</w:t>
      </w:r>
      <w:r w:rsidR="0052407D" w:rsidRPr="00184512">
        <w:rPr>
          <w:rFonts w:cstheme="minorHAnsi"/>
          <w:color w:val="000000" w:themeColor="text1"/>
          <w:sz w:val="24"/>
          <w:szCs w:val="24"/>
        </w:rPr>
        <w:t xml:space="preserve">tion will commence in </w:t>
      </w:r>
      <w:r w:rsidR="00F057A4" w:rsidRPr="00184512">
        <w:rPr>
          <w:rFonts w:cstheme="minorHAnsi"/>
          <w:color w:val="000000" w:themeColor="text1"/>
          <w:sz w:val="24"/>
          <w:szCs w:val="24"/>
        </w:rPr>
        <w:t xml:space="preserve">Q4 </w:t>
      </w:r>
      <w:r w:rsidR="0052407D" w:rsidRPr="00184512">
        <w:rPr>
          <w:rFonts w:cstheme="minorHAnsi"/>
          <w:color w:val="000000" w:themeColor="text1"/>
          <w:sz w:val="24"/>
          <w:szCs w:val="24"/>
        </w:rPr>
        <w:t>202</w:t>
      </w:r>
      <w:r w:rsidR="004F6A59" w:rsidRPr="00184512">
        <w:rPr>
          <w:rFonts w:cstheme="minorHAnsi"/>
          <w:color w:val="000000" w:themeColor="text1"/>
          <w:sz w:val="24"/>
          <w:szCs w:val="24"/>
        </w:rPr>
        <w:t>3</w:t>
      </w:r>
      <w:r w:rsidR="00F057A4" w:rsidRPr="00184512">
        <w:rPr>
          <w:rFonts w:cstheme="minorHAnsi"/>
          <w:color w:val="000000" w:themeColor="text1"/>
          <w:sz w:val="24"/>
          <w:szCs w:val="24"/>
        </w:rPr>
        <w:t xml:space="preserve"> and Q1</w:t>
      </w:r>
      <w:r w:rsidR="004F6A59" w:rsidRPr="00184512">
        <w:rPr>
          <w:rFonts w:cstheme="minorHAnsi"/>
          <w:color w:val="000000" w:themeColor="text1"/>
          <w:sz w:val="24"/>
          <w:szCs w:val="24"/>
        </w:rPr>
        <w:t xml:space="preserve"> </w:t>
      </w:r>
      <w:r w:rsidR="00F057A4" w:rsidRPr="00184512">
        <w:rPr>
          <w:rFonts w:cstheme="minorHAnsi"/>
          <w:color w:val="000000" w:themeColor="text1"/>
          <w:sz w:val="24"/>
          <w:szCs w:val="24"/>
        </w:rPr>
        <w:t>202</w:t>
      </w:r>
      <w:r w:rsidR="004F6A59" w:rsidRPr="00184512">
        <w:rPr>
          <w:rFonts w:cstheme="minorHAnsi"/>
          <w:color w:val="000000" w:themeColor="text1"/>
          <w:sz w:val="24"/>
          <w:szCs w:val="24"/>
        </w:rPr>
        <w:t>4.</w:t>
      </w:r>
      <w:r w:rsidRPr="00184512">
        <w:rPr>
          <w:rFonts w:cstheme="minorHAnsi"/>
          <w:color w:val="000000" w:themeColor="text1"/>
          <w:sz w:val="24"/>
          <w:szCs w:val="24"/>
        </w:rPr>
        <w:t xml:space="preserve"> </w:t>
      </w:r>
      <w:r w:rsidR="0008643D" w:rsidRPr="00184512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</w:p>
    <w:p w14:paraId="41E48969" w14:textId="6E90F018" w:rsidR="00F768D7" w:rsidRPr="00184512" w:rsidRDefault="00F768D7" w:rsidP="00D264B0">
      <w:pPr>
        <w:spacing w:line="360" w:lineRule="auto"/>
        <w:ind w:right="340"/>
        <w:rPr>
          <w:rFonts w:cstheme="minorHAnsi"/>
          <w:i/>
          <w:color w:val="000000" w:themeColor="text1"/>
          <w:sz w:val="24"/>
          <w:szCs w:val="24"/>
        </w:rPr>
      </w:pPr>
      <w:r w:rsidRPr="00184512">
        <w:rPr>
          <w:rFonts w:cstheme="minorHAnsi"/>
          <w:b/>
          <w:i/>
          <w:color w:val="000000" w:themeColor="text1"/>
          <w:sz w:val="24"/>
          <w:szCs w:val="24"/>
        </w:rPr>
        <w:t>Keywords</w:t>
      </w:r>
      <w:r w:rsidRPr="00184512">
        <w:rPr>
          <w:rFonts w:cstheme="minorHAnsi"/>
          <w:i/>
          <w:color w:val="000000" w:themeColor="text1"/>
          <w:sz w:val="24"/>
          <w:szCs w:val="24"/>
        </w:rPr>
        <w:t>: Reproductive health, maternal</w:t>
      </w:r>
      <w:r w:rsidR="004F6A59" w:rsidRPr="00184512">
        <w:rPr>
          <w:rFonts w:cstheme="minorHAnsi"/>
          <w:i/>
          <w:color w:val="000000" w:themeColor="text1"/>
          <w:sz w:val="24"/>
          <w:szCs w:val="24"/>
        </w:rPr>
        <w:t xml:space="preserve"> and newborn health, </w:t>
      </w:r>
      <w:r w:rsidR="00573660" w:rsidRPr="00184512">
        <w:rPr>
          <w:rFonts w:cstheme="minorHAnsi"/>
          <w:i/>
          <w:color w:val="000000" w:themeColor="text1"/>
          <w:sz w:val="24"/>
          <w:szCs w:val="24"/>
        </w:rPr>
        <w:t xml:space="preserve">antenatal care, post-natal care, </w:t>
      </w:r>
      <w:r w:rsidR="004F6A59" w:rsidRPr="00184512">
        <w:rPr>
          <w:rFonts w:cstheme="minorHAnsi"/>
          <w:i/>
          <w:color w:val="000000" w:themeColor="text1"/>
          <w:sz w:val="24"/>
          <w:szCs w:val="24"/>
        </w:rPr>
        <w:t>effectiveness, training</w:t>
      </w:r>
      <w:r w:rsidRPr="00184512">
        <w:rPr>
          <w:rFonts w:cstheme="minorHAnsi"/>
          <w:i/>
          <w:color w:val="000000" w:themeColor="text1"/>
          <w:sz w:val="24"/>
          <w:szCs w:val="24"/>
        </w:rPr>
        <w:t>, face-to-face, and blended learning</w:t>
      </w:r>
      <w:r w:rsidR="004F6A59" w:rsidRPr="00184512">
        <w:rPr>
          <w:rFonts w:cstheme="minorHAnsi"/>
          <w:i/>
          <w:color w:val="000000" w:themeColor="text1"/>
          <w:sz w:val="24"/>
          <w:szCs w:val="24"/>
        </w:rPr>
        <w:t>.</w:t>
      </w:r>
    </w:p>
    <w:p w14:paraId="77785CB4" w14:textId="77777777" w:rsidR="00F768D7" w:rsidRPr="00184512" w:rsidRDefault="00F768D7" w:rsidP="008410BF">
      <w:pPr>
        <w:rPr>
          <w:rFonts w:cstheme="minorHAnsi"/>
        </w:rPr>
      </w:pPr>
    </w:p>
    <w:sectPr w:rsidR="00F768D7" w:rsidRPr="00184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D09BF"/>
    <w:multiLevelType w:val="hybridMultilevel"/>
    <w:tmpl w:val="793EC596"/>
    <w:lvl w:ilvl="0" w:tplc="BAC00B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34EFF"/>
    <w:multiLevelType w:val="hybridMultilevel"/>
    <w:tmpl w:val="874E5F88"/>
    <w:lvl w:ilvl="0" w:tplc="66206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B905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0E44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3183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C5CD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90C5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372C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BBAB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A560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 w16cid:durableId="1859737576">
    <w:abstractNumId w:val="1"/>
  </w:num>
  <w:num w:numId="2" w16cid:durableId="47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W0NDIzMTMyNjY2MjRW0lEKTi0uzszPAykwqwUAxGWZGCwAAAA="/>
  </w:docVars>
  <w:rsids>
    <w:rsidRoot w:val="00F768D7"/>
    <w:rsid w:val="00003931"/>
    <w:rsid w:val="000120FE"/>
    <w:rsid w:val="00050747"/>
    <w:rsid w:val="00061A05"/>
    <w:rsid w:val="00071C04"/>
    <w:rsid w:val="0008643D"/>
    <w:rsid w:val="000A1402"/>
    <w:rsid w:val="000A1612"/>
    <w:rsid w:val="00107D37"/>
    <w:rsid w:val="0012383F"/>
    <w:rsid w:val="00125FF6"/>
    <w:rsid w:val="00147B21"/>
    <w:rsid w:val="00181AD1"/>
    <w:rsid w:val="00184512"/>
    <w:rsid w:val="001A4BC8"/>
    <w:rsid w:val="001C7E67"/>
    <w:rsid w:val="00210995"/>
    <w:rsid w:val="00227979"/>
    <w:rsid w:val="00267B55"/>
    <w:rsid w:val="002D1D39"/>
    <w:rsid w:val="002E20C9"/>
    <w:rsid w:val="002E62B8"/>
    <w:rsid w:val="002F7AB1"/>
    <w:rsid w:val="00324A9C"/>
    <w:rsid w:val="00377893"/>
    <w:rsid w:val="00415E9B"/>
    <w:rsid w:val="004560E2"/>
    <w:rsid w:val="004606C3"/>
    <w:rsid w:val="00476545"/>
    <w:rsid w:val="004F6A59"/>
    <w:rsid w:val="00505383"/>
    <w:rsid w:val="0052407D"/>
    <w:rsid w:val="00573660"/>
    <w:rsid w:val="005E2ADB"/>
    <w:rsid w:val="0062489B"/>
    <w:rsid w:val="00634768"/>
    <w:rsid w:val="006C68AD"/>
    <w:rsid w:val="006D05F7"/>
    <w:rsid w:val="006F61BE"/>
    <w:rsid w:val="007E3DFD"/>
    <w:rsid w:val="00836D48"/>
    <w:rsid w:val="008410BF"/>
    <w:rsid w:val="00861FE1"/>
    <w:rsid w:val="008974BD"/>
    <w:rsid w:val="008B24D0"/>
    <w:rsid w:val="008B2E4F"/>
    <w:rsid w:val="008D64A1"/>
    <w:rsid w:val="008F366A"/>
    <w:rsid w:val="00906131"/>
    <w:rsid w:val="00927589"/>
    <w:rsid w:val="00967FAC"/>
    <w:rsid w:val="009E720F"/>
    <w:rsid w:val="009F6BC3"/>
    <w:rsid w:val="00A43D59"/>
    <w:rsid w:val="00A54396"/>
    <w:rsid w:val="00A92D32"/>
    <w:rsid w:val="00AC1E84"/>
    <w:rsid w:val="00AC38FD"/>
    <w:rsid w:val="00AE7C07"/>
    <w:rsid w:val="00B0685C"/>
    <w:rsid w:val="00B068E7"/>
    <w:rsid w:val="00B413EF"/>
    <w:rsid w:val="00B67329"/>
    <w:rsid w:val="00B80453"/>
    <w:rsid w:val="00BF0A30"/>
    <w:rsid w:val="00C161B7"/>
    <w:rsid w:val="00C27756"/>
    <w:rsid w:val="00C5633B"/>
    <w:rsid w:val="00C758BE"/>
    <w:rsid w:val="00C93261"/>
    <w:rsid w:val="00CA329E"/>
    <w:rsid w:val="00CD1BAD"/>
    <w:rsid w:val="00CD357C"/>
    <w:rsid w:val="00D05B71"/>
    <w:rsid w:val="00D264B0"/>
    <w:rsid w:val="00D52472"/>
    <w:rsid w:val="00D94C67"/>
    <w:rsid w:val="00DF322B"/>
    <w:rsid w:val="00E25DE6"/>
    <w:rsid w:val="00E37869"/>
    <w:rsid w:val="00E43940"/>
    <w:rsid w:val="00E44F42"/>
    <w:rsid w:val="00E558FD"/>
    <w:rsid w:val="00E972FB"/>
    <w:rsid w:val="00EE5742"/>
    <w:rsid w:val="00EE6AD5"/>
    <w:rsid w:val="00EF085C"/>
    <w:rsid w:val="00F057A4"/>
    <w:rsid w:val="00F45A43"/>
    <w:rsid w:val="00F55C70"/>
    <w:rsid w:val="00F71088"/>
    <w:rsid w:val="00F768D7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78C4B"/>
  <w15:docId w15:val="{2AD962C8-7984-4E41-8CCC-B2F77BC2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8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4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558F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5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8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8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812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618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458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Uzochukwu Egere</cp:lastModifiedBy>
  <cp:revision>14</cp:revision>
  <dcterms:created xsi:type="dcterms:W3CDTF">2023-09-13T09:17:00Z</dcterms:created>
  <dcterms:modified xsi:type="dcterms:W3CDTF">2023-09-14T22:24:00Z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b98cfafe01ca70ad7edbbaeb0846ee315af2adc3c0e14b7a3a43d6373790736b</vt:lpwstr>
  </property>
</Properties>
</file>