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BE7" w14:textId="0E755C21" w:rsidR="00AC4838" w:rsidRPr="00A60833" w:rsidRDefault="006E0DC5" w:rsidP="007624EF">
      <w:pPr>
        <w:rPr>
          <w:rFonts w:cstheme="minorHAnsi"/>
          <w:b/>
          <w:bCs/>
          <w:color w:val="000000" w:themeColor="text1"/>
          <w:szCs w:val="24"/>
        </w:rPr>
      </w:pPr>
      <w:r w:rsidRPr="00A60833">
        <w:rPr>
          <w:rFonts w:cstheme="minorHAnsi"/>
          <w:b/>
          <w:bCs/>
          <w:szCs w:val="24"/>
        </w:rPr>
        <w:t>Effectiveness</w:t>
      </w:r>
      <w:r w:rsidRPr="00A60833">
        <w:rPr>
          <w:rFonts w:cstheme="minorHAnsi"/>
          <w:b/>
          <w:bCs/>
          <w:color w:val="FF0000"/>
          <w:szCs w:val="24"/>
        </w:rPr>
        <w:t xml:space="preserve"> </w:t>
      </w:r>
      <w:r w:rsidRPr="00A60833">
        <w:rPr>
          <w:rFonts w:cstheme="minorHAnsi"/>
          <w:b/>
          <w:bCs/>
          <w:color w:val="000000" w:themeColor="text1"/>
          <w:szCs w:val="24"/>
        </w:rPr>
        <w:t xml:space="preserve">of in-service reproductive, </w:t>
      </w:r>
      <w:r w:rsidR="00491244" w:rsidRPr="00A60833">
        <w:rPr>
          <w:rFonts w:cstheme="minorHAnsi"/>
          <w:b/>
          <w:bCs/>
          <w:color w:val="000000" w:themeColor="text1"/>
          <w:szCs w:val="24"/>
        </w:rPr>
        <w:t>maternal,</w:t>
      </w:r>
      <w:r w:rsidRPr="00A60833">
        <w:rPr>
          <w:rFonts w:cstheme="minorHAnsi"/>
          <w:b/>
          <w:bCs/>
          <w:color w:val="000000" w:themeColor="text1"/>
          <w:szCs w:val="24"/>
        </w:rPr>
        <w:t xml:space="preserve"> and newborn health blended learning versus face-to-face learning for capacity strengthening of healthcare practitioners in low-and middle-income countries: a systematic review and meta-analysis</w:t>
      </w:r>
      <w:r w:rsidR="00AC4838" w:rsidRPr="00A60833">
        <w:rPr>
          <w:rFonts w:cstheme="minorHAnsi"/>
          <w:b/>
          <w:bCs/>
          <w:color w:val="000000" w:themeColor="text1"/>
          <w:szCs w:val="24"/>
        </w:rPr>
        <w:t>.</w:t>
      </w:r>
    </w:p>
    <w:p w14:paraId="66196109" w14:textId="77777777" w:rsidR="007F34BC" w:rsidRPr="007F34BC" w:rsidRDefault="007F34BC" w:rsidP="007F34BC">
      <w:pPr>
        <w:kinsoku w:val="0"/>
        <w:overflowPunct w:val="0"/>
        <w:spacing w:after="0"/>
        <w:textAlignment w:val="baseline"/>
        <w:rPr>
          <w:rFonts w:cstheme="minorHAnsi"/>
          <w:b/>
          <w:bCs/>
          <w:color w:val="000000" w:themeColor="text1"/>
          <w:szCs w:val="24"/>
        </w:rPr>
      </w:pPr>
      <w:r w:rsidRPr="007F34BC">
        <w:rPr>
          <w:rFonts w:cstheme="minorHAnsi"/>
          <w:b/>
          <w:bCs/>
          <w:color w:val="000000" w:themeColor="text1"/>
          <w:szCs w:val="24"/>
        </w:rPr>
        <w:t>Zainab H. Suleiman</w:t>
      </w:r>
      <w:r w:rsidRPr="007F34BC">
        <w:rPr>
          <w:rFonts w:cstheme="minorHAnsi"/>
          <w:b/>
          <w:bCs/>
          <w:color w:val="000000" w:themeColor="text1"/>
          <w:szCs w:val="24"/>
          <w:vertAlign w:val="superscript"/>
        </w:rPr>
        <w:t>1,2</w:t>
      </w:r>
      <w:r w:rsidRPr="007F34BC">
        <w:rPr>
          <w:rFonts w:cstheme="minorHAnsi"/>
          <w:b/>
          <w:bCs/>
          <w:color w:val="000000" w:themeColor="text1"/>
          <w:szCs w:val="24"/>
        </w:rPr>
        <w:t>, Uzochukwu Egere</w:t>
      </w:r>
      <w:r w:rsidRPr="007F34BC">
        <w:rPr>
          <w:rFonts w:cstheme="minorHAnsi"/>
          <w:b/>
          <w:bCs/>
          <w:color w:val="000000" w:themeColor="text1"/>
          <w:szCs w:val="24"/>
          <w:vertAlign w:val="superscript"/>
        </w:rPr>
        <w:t>1</w:t>
      </w:r>
      <w:r w:rsidRPr="007F34BC">
        <w:rPr>
          <w:rFonts w:cstheme="minorHAnsi"/>
          <w:b/>
          <w:bCs/>
          <w:color w:val="000000" w:themeColor="text1"/>
          <w:szCs w:val="24"/>
        </w:rPr>
        <w:t>, Elizabeth Kumah</w:t>
      </w:r>
      <w:r w:rsidRPr="007F34BC">
        <w:rPr>
          <w:rFonts w:cstheme="minorHAnsi"/>
          <w:b/>
          <w:bCs/>
          <w:color w:val="000000" w:themeColor="text1"/>
          <w:szCs w:val="24"/>
          <w:vertAlign w:val="superscript"/>
        </w:rPr>
        <w:t>1</w:t>
      </w:r>
      <w:r w:rsidRPr="007F34BC">
        <w:rPr>
          <w:rFonts w:cstheme="minorHAnsi"/>
          <w:b/>
          <w:bCs/>
          <w:color w:val="000000" w:themeColor="text1"/>
          <w:szCs w:val="24"/>
        </w:rPr>
        <w:t>, Salma Mahmoud</w:t>
      </w:r>
      <w:r w:rsidRPr="007F34BC">
        <w:rPr>
          <w:rFonts w:cstheme="minorHAnsi"/>
          <w:b/>
          <w:bCs/>
          <w:color w:val="000000" w:themeColor="text1"/>
          <w:szCs w:val="24"/>
          <w:vertAlign w:val="superscript"/>
        </w:rPr>
        <w:t>2</w:t>
      </w:r>
      <w:r w:rsidRPr="007F34BC">
        <w:rPr>
          <w:rFonts w:cstheme="minorHAnsi"/>
          <w:b/>
          <w:bCs/>
          <w:color w:val="000000" w:themeColor="text1"/>
          <w:szCs w:val="24"/>
        </w:rPr>
        <w:t>, Aleksandra Torbica</w:t>
      </w:r>
      <w:r w:rsidRPr="007F34BC">
        <w:rPr>
          <w:rFonts w:cstheme="minorHAnsi"/>
          <w:b/>
          <w:bCs/>
          <w:color w:val="000000" w:themeColor="text1"/>
          <w:szCs w:val="24"/>
          <w:vertAlign w:val="superscript"/>
        </w:rPr>
        <w:t>3</w:t>
      </w:r>
      <w:r w:rsidRPr="007F34BC">
        <w:rPr>
          <w:rFonts w:cstheme="minorHAnsi"/>
          <w:b/>
          <w:bCs/>
          <w:color w:val="000000" w:themeColor="text1"/>
          <w:szCs w:val="24"/>
        </w:rPr>
        <w:t>, Charles Ameh</w:t>
      </w:r>
      <w:r w:rsidRPr="007F34BC">
        <w:rPr>
          <w:rFonts w:cstheme="minorHAnsi"/>
          <w:b/>
          <w:bCs/>
          <w:color w:val="000000" w:themeColor="text1"/>
          <w:szCs w:val="24"/>
          <w:vertAlign w:val="superscript"/>
        </w:rPr>
        <w:t>1</w:t>
      </w:r>
    </w:p>
    <w:p w14:paraId="76AC8C0E" w14:textId="77777777" w:rsidR="007F34BC" w:rsidRPr="007F34BC" w:rsidRDefault="007F34BC" w:rsidP="007F34BC">
      <w:pPr>
        <w:kinsoku w:val="0"/>
        <w:overflowPunct w:val="0"/>
        <w:spacing w:after="0"/>
        <w:textAlignment w:val="baseline"/>
        <w:rPr>
          <w:rFonts w:cstheme="minorHAnsi"/>
          <w:b/>
          <w:bCs/>
          <w:i/>
          <w:iCs/>
          <w:color w:val="000000" w:themeColor="text1"/>
          <w:sz w:val="22"/>
        </w:rPr>
      </w:pPr>
      <w:r w:rsidRPr="007F34BC">
        <w:rPr>
          <w:rFonts w:cstheme="minorHAnsi"/>
          <w:b/>
          <w:bCs/>
          <w:i/>
          <w:iCs/>
          <w:color w:val="000000" w:themeColor="text1"/>
          <w:sz w:val="22"/>
          <w:vertAlign w:val="superscript"/>
        </w:rPr>
        <w:t>1</w:t>
      </w:r>
      <w:r w:rsidRPr="007F34BC">
        <w:rPr>
          <w:rFonts w:cstheme="minorHAnsi"/>
          <w:b/>
          <w:bCs/>
          <w:i/>
          <w:iCs/>
          <w:color w:val="000000" w:themeColor="text1"/>
          <w:sz w:val="22"/>
        </w:rPr>
        <w:t>Emergency Obstetric and Quality of Care Unit, Liverpool School of Tropical Medicine</w:t>
      </w:r>
    </w:p>
    <w:p w14:paraId="5485E39B" w14:textId="77777777" w:rsidR="007F34BC" w:rsidRPr="007F34BC" w:rsidRDefault="007F34BC" w:rsidP="007F34BC">
      <w:pPr>
        <w:kinsoku w:val="0"/>
        <w:overflowPunct w:val="0"/>
        <w:spacing w:after="0"/>
        <w:textAlignment w:val="baseline"/>
        <w:rPr>
          <w:rFonts w:cstheme="minorHAnsi"/>
          <w:b/>
          <w:bCs/>
          <w:i/>
          <w:iCs/>
          <w:color w:val="000000" w:themeColor="text1"/>
          <w:sz w:val="22"/>
        </w:rPr>
      </w:pPr>
      <w:r w:rsidRPr="007F34BC">
        <w:rPr>
          <w:rFonts w:cstheme="minorHAnsi"/>
          <w:i/>
          <w:iCs/>
          <w:color w:val="000000" w:themeColor="text1"/>
          <w:sz w:val="22"/>
          <w:vertAlign w:val="superscript"/>
        </w:rPr>
        <w:t>2</w:t>
      </w:r>
      <w:r w:rsidRPr="007F34BC">
        <w:rPr>
          <w:rFonts w:cstheme="minorHAnsi"/>
          <w:b/>
          <w:bCs/>
          <w:i/>
          <w:iCs/>
          <w:color w:val="000000" w:themeColor="text1"/>
          <w:sz w:val="22"/>
        </w:rPr>
        <w:t>School of Health and Medical Sciences, State University of Zanzibar</w:t>
      </w:r>
    </w:p>
    <w:p w14:paraId="2F798827" w14:textId="77777777" w:rsidR="007F34BC" w:rsidRDefault="007F34BC" w:rsidP="007F34BC">
      <w:pPr>
        <w:kinsoku w:val="0"/>
        <w:overflowPunct w:val="0"/>
        <w:spacing w:after="0"/>
        <w:textAlignment w:val="baseline"/>
        <w:rPr>
          <w:rFonts w:cstheme="minorHAnsi"/>
          <w:b/>
          <w:bCs/>
          <w:i/>
          <w:iCs/>
          <w:color w:val="000000" w:themeColor="text1"/>
          <w:sz w:val="22"/>
          <w:lang w:val="en-US"/>
        </w:rPr>
      </w:pPr>
      <w:r w:rsidRPr="007F34BC">
        <w:rPr>
          <w:rFonts w:cstheme="minorHAnsi"/>
          <w:b/>
          <w:bCs/>
          <w:i/>
          <w:iCs/>
          <w:color w:val="000000" w:themeColor="text1"/>
          <w:sz w:val="22"/>
          <w:vertAlign w:val="superscript"/>
        </w:rPr>
        <w:t>3</w:t>
      </w:r>
      <w:r w:rsidRPr="007F34BC">
        <w:rPr>
          <w:rFonts w:cstheme="minorHAnsi"/>
          <w:b/>
          <w:bCs/>
          <w:i/>
          <w:iCs/>
          <w:color w:val="000000" w:themeColor="text1"/>
          <w:sz w:val="22"/>
          <w:lang w:val="en-US"/>
        </w:rPr>
        <w:t>Centre for Research on Health and Social Care Management (CERGAS), SDA Bocconi University, Milan, Italy</w:t>
      </w:r>
    </w:p>
    <w:p w14:paraId="1BBE746C" w14:textId="77777777" w:rsidR="007F34BC" w:rsidRPr="007F34BC" w:rsidRDefault="007F34BC" w:rsidP="007F34BC">
      <w:pPr>
        <w:kinsoku w:val="0"/>
        <w:overflowPunct w:val="0"/>
        <w:spacing w:after="0"/>
        <w:textAlignment w:val="baseline"/>
        <w:rPr>
          <w:rFonts w:cstheme="minorHAnsi"/>
          <w:i/>
          <w:iCs/>
          <w:color w:val="000000" w:themeColor="text1"/>
          <w:sz w:val="22"/>
        </w:rPr>
      </w:pPr>
    </w:p>
    <w:p w14:paraId="439B3873" w14:textId="77777777" w:rsidR="00A60833" w:rsidRDefault="00EB434B" w:rsidP="007624EF">
      <w:pPr>
        <w:kinsoku w:val="0"/>
        <w:overflowPunct w:val="0"/>
        <w:spacing w:after="0"/>
        <w:textAlignment w:val="baseline"/>
        <w:rPr>
          <w:rFonts w:cstheme="minorHAnsi"/>
          <w:b/>
          <w:bCs/>
          <w:szCs w:val="24"/>
        </w:rPr>
      </w:pPr>
      <w:r w:rsidRPr="00A60833">
        <w:rPr>
          <w:rFonts w:cstheme="minorHAnsi"/>
          <w:b/>
          <w:bCs/>
          <w:szCs w:val="24"/>
        </w:rPr>
        <w:t>Background</w:t>
      </w:r>
    </w:p>
    <w:p w14:paraId="1A250A38" w14:textId="06D56548" w:rsidR="00EB434B" w:rsidRPr="00A60833" w:rsidRDefault="0051079D" w:rsidP="007624EF">
      <w:pPr>
        <w:kinsoku w:val="0"/>
        <w:overflowPunct w:val="0"/>
        <w:spacing w:after="0"/>
        <w:textAlignment w:val="baseline"/>
        <w:rPr>
          <w:rFonts w:eastAsia="Times New Roman" w:cstheme="minorHAnsi"/>
          <w:color w:val="000000" w:themeColor="text1"/>
          <w:szCs w:val="24"/>
          <w:lang w:eastAsia="en-GB"/>
        </w:rPr>
      </w:pPr>
      <w:r w:rsidRPr="00A60833">
        <w:rPr>
          <w:rFonts w:eastAsiaTheme="minorEastAsia" w:cstheme="minorHAnsi"/>
          <w:color w:val="000000"/>
          <w:szCs w:val="24"/>
          <w:lang w:val="en-US"/>
        </w:rPr>
        <w:t xml:space="preserve">Globally, around 287,000 maternal </w:t>
      </w:r>
      <w:r w:rsidR="00A41985" w:rsidRPr="00A60833">
        <w:rPr>
          <w:rFonts w:eastAsiaTheme="minorEastAsia" w:cstheme="minorHAnsi"/>
          <w:color w:val="000000"/>
          <w:szCs w:val="24"/>
          <w:lang w:val="en-US"/>
        </w:rPr>
        <w:t>deaths</w:t>
      </w:r>
      <w:r w:rsidRPr="00A60833">
        <w:rPr>
          <w:rFonts w:eastAsiaTheme="minorEastAsia" w:cstheme="minorHAnsi"/>
          <w:color w:val="000000"/>
          <w:szCs w:val="24"/>
          <w:lang w:val="en-US"/>
        </w:rPr>
        <w:t xml:space="preserve"> </w:t>
      </w:r>
      <w:r w:rsidR="006A15A1" w:rsidRPr="00A60833">
        <w:rPr>
          <w:rFonts w:eastAsiaTheme="minorEastAsia" w:cstheme="minorHAnsi"/>
          <w:color w:val="000000"/>
          <w:szCs w:val="24"/>
          <w:lang w:val="en-US"/>
        </w:rPr>
        <w:t>occurred in 2020 (WHO)</w:t>
      </w:r>
      <w:r w:rsidRPr="00A60833">
        <w:rPr>
          <w:rFonts w:eastAsiaTheme="minorEastAsia" w:cstheme="minorHAnsi"/>
          <w:color w:val="000000"/>
          <w:szCs w:val="24"/>
          <w:lang w:val="en-US"/>
        </w:rPr>
        <w:t xml:space="preserve"> </w:t>
      </w:r>
      <w:r w:rsidR="009D0F7E" w:rsidRPr="00A60833">
        <w:rPr>
          <w:rFonts w:eastAsiaTheme="minorEastAsia" w:cstheme="minorHAnsi"/>
          <w:color w:val="000000"/>
          <w:szCs w:val="24"/>
          <w:lang w:val="en-US"/>
        </w:rPr>
        <w:t>because of</w:t>
      </w:r>
      <w:r w:rsidRPr="00A60833">
        <w:rPr>
          <w:rFonts w:eastAsiaTheme="minorEastAsia" w:cstheme="minorHAnsi"/>
          <w:color w:val="000000"/>
          <w:szCs w:val="24"/>
          <w:lang w:val="en-US"/>
        </w:rPr>
        <w:t xml:space="preserve"> </w:t>
      </w:r>
      <w:r w:rsidR="00BC49D2" w:rsidRPr="00A60833">
        <w:rPr>
          <w:rFonts w:eastAsiaTheme="minorEastAsia" w:cstheme="minorHAnsi"/>
          <w:color w:val="000000"/>
          <w:szCs w:val="24"/>
          <w:lang w:val="en-US"/>
        </w:rPr>
        <w:t xml:space="preserve">mostly </w:t>
      </w:r>
      <w:r w:rsidRPr="00A60833">
        <w:rPr>
          <w:rFonts w:eastAsiaTheme="minorEastAsia" w:cstheme="minorHAnsi"/>
          <w:color w:val="000000"/>
          <w:szCs w:val="24"/>
          <w:lang w:val="en-US"/>
        </w:rPr>
        <w:t>preventable pregnancy and childbirth-related causes. Approximately 9</w:t>
      </w:r>
      <w:r w:rsidR="00A41985" w:rsidRPr="00A60833">
        <w:rPr>
          <w:rFonts w:eastAsiaTheme="minorEastAsia" w:cstheme="minorHAnsi"/>
          <w:color w:val="000000"/>
          <w:szCs w:val="24"/>
          <w:lang w:val="en-US"/>
        </w:rPr>
        <w:t>5</w:t>
      </w:r>
      <w:r w:rsidRPr="00A60833">
        <w:rPr>
          <w:rFonts w:eastAsiaTheme="minorEastAsia" w:cstheme="minorHAnsi"/>
          <w:color w:val="000000"/>
          <w:szCs w:val="24"/>
          <w:lang w:val="en-US"/>
        </w:rPr>
        <w:t>% of maternal deaths occur in low</w:t>
      </w:r>
      <w:r w:rsidR="00A41985" w:rsidRPr="00A60833">
        <w:rPr>
          <w:rFonts w:eastAsiaTheme="minorEastAsia" w:cstheme="minorHAnsi"/>
          <w:color w:val="000000"/>
          <w:szCs w:val="24"/>
          <w:lang w:val="en-US"/>
        </w:rPr>
        <w:t xml:space="preserve"> and </w:t>
      </w:r>
      <w:r w:rsidR="00670B3B" w:rsidRPr="00A60833">
        <w:rPr>
          <w:rFonts w:eastAsiaTheme="minorEastAsia" w:cstheme="minorHAnsi"/>
          <w:color w:val="000000"/>
          <w:szCs w:val="24"/>
          <w:lang w:val="en-US"/>
        </w:rPr>
        <w:t>middle-income</w:t>
      </w:r>
      <w:r w:rsidR="00A41985" w:rsidRPr="00A60833">
        <w:rPr>
          <w:rFonts w:eastAsiaTheme="minorEastAsia" w:cstheme="minorHAnsi"/>
          <w:color w:val="000000"/>
          <w:szCs w:val="24"/>
          <w:lang w:val="en-US"/>
        </w:rPr>
        <w:t xml:space="preserve"> countries</w:t>
      </w:r>
      <w:r w:rsidR="00FF39AE" w:rsidRPr="00A60833">
        <w:rPr>
          <w:rFonts w:eastAsiaTheme="minorEastAsia" w:cstheme="minorHAnsi"/>
          <w:color w:val="000000"/>
          <w:szCs w:val="24"/>
          <w:lang w:val="en-US"/>
        </w:rPr>
        <w:t xml:space="preserve"> (LMICs)</w:t>
      </w:r>
      <w:r w:rsidR="00A41985" w:rsidRPr="00A60833">
        <w:rPr>
          <w:rFonts w:eastAsiaTheme="minorEastAsia" w:cstheme="minorHAnsi"/>
          <w:color w:val="000000"/>
          <w:szCs w:val="24"/>
          <w:lang w:val="en-US"/>
        </w:rPr>
        <w:t>.</w:t>
      </w:r>
      <w:r w:rsidR="00A41985" w:rsidRPr="00A60833">
        <w:rPr>
          <w:rFonts w:eastAsiaTheme="minorEastAsia" w:cstheme="minorHAnsi"/>
          <w:color w:val="000000"/>
          <w:szCs w:val="24"/>
        </w:rPr>
        <w:t xml:space="preserve"> Sub-Saharan Africa alone accounted for around 70% of maternal deaths (202</w:t>
      </w:r>
      <w:r w:rsidR="00670B3B" w:rsidRPr="00A60833">
        <w:rPr>
          <w:rFonts w:eastAsiaTheme="minorEastAsia" w:cstheme="minorHAnsi"/>
          <w:color w:val="000000"/>
          <w:szCs w:val="24"/>
        </w:rPr>
        <w:t>0</w:t>
      </w:r>
      <w:r w:rsidR="00A41985" w:rsidRPr="00A60833">
        <w:rPr>
          <w:rFonts w:eastAsiaTheme="minorEastAsia" w:cstheme="minorHAnsi"/>
          <w:color w:val="000000"/>
          <w:szCs w:val="24"/>
        </w:rPr>
        <w:t>)</w:t>
      </w:r>
      <w:r w:rsidR="00A41985" w:rsidRPr="00A60833">
        <w:rPr>
          <w:rFonts w:eastAsiaTheme="minorEastAsia" w:cstheme="minorHAnsi"/>
          <w:color w:val="000000"/>
          <w:szCs w:val="24"/>
          <w:lang w:val="en-US"/>
        </w:rPr>
        <w:t>.</w:t>
      </w:r>
      <w:r w:rsidRPr="00A60833">
        <w:rPr>
          <w:rFonts w:eastAsiaTheme="minorEastAsia" w:cstheme="minorHAnsi"/>
          <w:color w:val="000000"/>
          <w:szCs w:val="24"/>
          <w:lang w:val="en-US"/>
        </w:rPr>
        <w:t xml:space="preserve"> </w:t>
      </w:r>
      <w:r w:rsidR="00707393" w:rsidRPr="00A60833">
        <w:rPr>
          <w:rFonts w:eastAsiaTheme="minorEastAsia" w:cstheme="minorHAnsi"/>
          <w:color w:val="000000"/>
          <w:szCs w:val="24"/>
        </w:rPr>
        <w:t xml:space="preserve">All women need access to </w:t>
      </w:r>
      <w:r w:rsidR="00401D25" w:rsidRPr="00A60833">
        <w:rPr>
          <w:rFonts w:eastAsiaTheme="minorEastAsia" w:cstheme="minorHAnsi"/>
          <w:color w:val="000000"/>
          <w:szCs w:val="24"/>
        </w:rPr>
        <w:t>high-quality</w:t>
      </w:r>
      <w:r w:rsidR="00707393" w:rsidRPr="00A60833">
        <w:rPr>
          <w:rFonts w:eastAsiaTheme="minorEastAsia" w:cstheme="minorHAnsi"/>
          <w:color w:val="000000"/>
          <w:szCs w:val="24"/>
        </w:rPr>
        <w:t xml:space="preserve"> care in pregnancy, and during and after </w:t>
      </w:r>
      <w:r w:rsidR="001A6549" w:rsidRPr="00A60833">
        <w:rPr>
          <w:rFonts w:eastAsiaTheme="minorEastAsia" w:cstheme="minorHAnsi"/>
          <w:color w:val="000000"/>
          <w:szCs w:val="24"/>
        </w:rPr>
        <w:t>childbirth.</w:t>
      </w:r>
      <w:r w:rsidR="001A6549" w:rsidRPr="00A60833">
        <w:rPr>
          <w:rFonts w:eastAsiaTheme="minorEastAsia" w:cstheme="minorHAnsi"/>
          <w:color w:val="000000"/>
          <w:szCs w:val="24"/>
          <w:lang w:val="en-US"/>
        </w:rPr>
        <w:t xml:space="preserve"> </w:t>
      </w:r>
      <w:r w:rsidR="00014248" w:rsidRPr="00A60833">
        <w:rPr>
          <w:rFonts w:eastAsiaTheme="minorEastAsia" w:cstheme="minorHAnsi"/>
          <w:color w:val="000000"/>
          <w:szCs w:val="24"/>
          <w:lang w:val="en-US"/>
        </w:rPr>
        <w:t>Most</w:t>
      </w:r>
      <w:r w:rsidR="00707393" w:rsidRPr="00A60833">
        <w:rPr>
          <w:rFonts w:eastAsiaTheme="minorEastAsia" w:cstheme="minorHAnsi"/>
          <w:color w:val="000000"/>
          <w:szCs w:val="24"/>
          <w:lang w:val="en-US"/>
        </w:rPr>
        <w:t xml:space="preserve"> maternal deaths </w:t>
      </w:r>
      <w:r w:rsidRPr="00A60833">
        <w:rPr>
          <w:rFonts w:eastAsiaTheme="minorEastAsia" w:cstheme="minorHAnsi"/>
          <w:color w:val="000000"/>
          <w:szCs w:val="24"/>
          <w:lang w:val="en-US"/>
        </w:rPr>
        <w:t>can be avoided with timely</w:t>
      </w:r>
      <w:r w:rsidR="002A028F" w:rsidRPr="00A60833">
        <w:rPr>
          <w:rFonts w:eastAsiaTheme="minorEastAsia" w:cstheme="minorHAnsi"/>
          <w:color w:val="000000"/>
          <w:szCs w:val="24"/>
          <w:lang w:val="en-US"/>
        </w:rPr>
        <w:t xml:space="preserve"> and appropriate interventions.</w:t>
      </w:r>
      <w:r w:rsidRPr="00A60833">
        <w:rPr>
          <w:rFonts w:eastAsiaTheme="minorEastAsia" w:cstheme="minorHAnsi"/>
          <w:color w:val="000000"/>
          <w:szCs w:val="24"/>
          <w:lang w:val="en-US"/>
        </w:rPr>
        <w:t xml:space="preserve"> Strengthening healthcare professionals' capacity</w:t>
      </w:r>
      <w:r w:rsidR="009C4827" w:rsidRPr="00A60833">
        <w:rPr>
          <w:rFonts w:eastAsiaTheme="minorEastAsia" w:cstheme="minorHAnsi"/>
          <w:color w:val="000000"/>
          <w:szCs w:val="24"/>
          <w:lang w:val="en-US"/>
        </w:rPr>
        <w:t xml:space="preserve"> is one of these interventions and</w:t>
      </w:r>
      <w:r w:rsidR="008A5897" w:rsidRPr="00A60833">
        <w:rPr>
          <w:rFonts w:eastAsiaTheme="minorEastAsia" w:cstheme="minorHAnsi"/>
          <w:color w:val="000000"/>
          <w:szCs w:val="24"/>
          <w:lang w:val="en-US"/>
        </w:rPr>
        <w:t xml:space="preserve"> </w:t>
      </w:r>
      <w:r w:rsidRPr="00A60833">
        <w:rPr>
          <w:rFonts w:eastAsiaTheme="minorEastAsia" w:cstheme="minorHAnsi"/>
          <w:color w:val="000000"/>
          <w:szCs w:val="24"/>
          <w:lang w:val="en-US"/>
        </w:rPr>
        <w:t xml:space="preserve">has been shown to </w:t>
      </w:r>
      <w:r w:rsidR="003A3521" w:rsidRPr="00A60833">
        <w:rPr>
          <w:rFonts w:eastAsiaTheme="minorEastAsia" w:cstheme="minorHAnsi"/>
          <w:color w:val="000000"/>
          <w:szCs w:val="24"/>
          <w:lang w:val="en-US"/>
        </w:rPr>
        <w:t>improve</w:t>
      </w:r>
      <w:r w:rsidRPr="00A60833">
        <w:rPr>
          <w:rFonts w:eastAsiaTheme="minorEastAsia" w:cstheme="minorHAnsi"/>
          <w:color w:val="000000"/>
          <w:szCs w:val="24"/>
          <w:lang w:val="en-US"/>
        </w:rPr>
        <w:t xml:space="preserve"> the quality of maternal and newborn health services. </w:t>
      </w:r>
      <w:r w:rsidR="00EA39B1" w:rsidRPr="00A60833">
        <w:rPr>
          <w:rFonts w:eastAsiaTheme="minorEastAsia" w:cstheme="minorHAnsi"/>
          <w:color w:val="000000"/>
          <w:szCs w:val="24"/>
          <w:lang w:val="en-US"/>
        </w:rPr>
        <w:t>Both blended learning and face-to-face</w:t>
      </w:r>
      <w:r w:rsidR="00707393" w:rsidRPr="00A60833">
        <w:rPr>
          <w:rFonts w:eastAsiaTheme="minorEastAsia" w:cstheme="minorHAnsi"/>
          <w:color w:val="000000"/>
          <w:szCs w:val="24"/>
          <w:lang w:val="en-US"/>
        </w:rPr>
        <w:t xml:space="preserve"> learning</w:t>
      </w:r>
      <w:r w:rsidR="00EA39B1" w:rsidRPr="00A60833">
        <w:rPr>
          <w:rFonts w:eastAsiaTheme="minorEastAsia" w:cstheme="minorHAnsi"/>
          <w:color w:val="000000"/>
          <w:szCs w:val="24"/>
          <w:lang w:val="en-US"/>
        </w:rPr>
        <w:t xml:space="preserve"> approaches have been used to </w:t>
      </w:r>
      <w:r w:rsidRPr="00A60833">
        <w:rPr>
          <w:rFonts w:eastAsiaTheme="minorEastAsia" w:cstheme="minorHAnsi"/>
          <w:color w:val="000000"/>
          <w:szCs w:val="24"/>
          <w:lang w:val="en-US"/>
        </w:rPr>
        <w:t>build</w:t>
      </w:r>
      <w:r w:rsidR="00EA39B1" w:rsidRPr="00A60833">
        <w:rPr>
          <w:rFonts w:eastAsiaTheme="minorEastAsia" w:cstheme="minorHAnsi"/>
          <w:color w:val="000000"/>
          <w:szCs w:val="24"/>
          <w:lang w:val="en-US"/>
        </w:rPr>
        <w:t xml:space="preserve"> the capacity of</w:t>
      </w:r>
      <w:r w:rsidRPr="00A60833">
        <w:rPr>
          <w:rFonts w:eastAsiaTheme="minorEastAsia" w:cstheme="minorHAnsi"/>
          <w:color w:val="000000"/>
          <w:szCs w:val="24"/>
          <w:lang w:val="en-US"/>
        </w:rPr>
        <w:t xml:space="preserve"> healthcare providers in low-resource settings</w:t>
      </w:r>
      <w:r w:rsidR="00EA39B1" w:rsidRPr="00A60833">
        <w:rPr>
          <w:rFonts w:eastAsiaTheme="minorEastAsia" w:cstheme="minorHAnsi"/>
          <w:color w:val="000000"/>
          <w:szCs w:val="24"/>
          <w:lang w:val="en-US"/>
        </w:rPr>
        <w:t>.</w:t>
      </w:r>
      <w:r w:rsidR="006E0DC5" w:rsidRPr="00A60833">
        <w:rPr>
          <w:rFonts w:eastAsiaTheme="minorEastAsia" w:cstheme="minorHAnsi"/>
          <w:color w:val="000000"/>
          <w:szCs w:val="24"/>
          <w:lang w:val="en-US"/>
        </w:rPr>
        <w:t xml:space="preserve"> This systematic review aims </w:t>
      </w:r>
      <w:r w:rsidR="000B6511" w:rsidRPr="00A60833">
        <w:rPr>
          <w:rFonts w:eastAsiaTheme="minorEastAsia" w:cstheme="minorHAnsi"/>
          <w:color w:val="000000"/>
          <w:szCs w:val="24"/>
          <w:lang w:val="en-US"/>
        </w:rPr>
        <w:t>to assess</w:t>
      </w:r>
      <w:r w:rsidR="00FF39AE" w:rsidRPr="00A60833">
        <w:rPr>
          <w:rFonts w:cstheme="minorHAnsi"/>
          <w:szCs w:val="24"/>
          <w:lang w:val="en-US"/>
        </w:rPr>
        <w:t xml:space="preserve">, </w:t>
      </w:r>
      <w:r w:rsidR="00401D25" w:rsidRPr="00A60833">
        <w:rPr>
          <w:rFonts w:cstheme="minorHAnsi"/>
          <w:szCs w:val="24"/>
          <w:lang w:val="en-US"/>
        </w:rPr>
        <w:t>evaluate</w:t>
      </w:r>
      <w:r w:rsidR="00014248" w:rsidRPr="00A60833">
        <w:rPr>
          <w:rFonts w:cstheme="minorHAnsi"/>
          <w:szCs w:val="24"/>
          <w:lang w:val="en-US"/>
        </w:rPr>
        <w:t>,</w:t>
      </w:r>
      <w:r w:rsidR="00FF39AE" w:rsidRPr="00A60833">
        <w:rPr>
          <w:rFonts w:cstheme="minorHAnsi"/>
          <w:szCs w:val="24"/>
          <w:lang w:val="en-US"/>
        </w:rPr>
        <w:t xml:space="preserve"> and </w:t>
      </w:r>
      <w:r w:rsidR="00401D25" w:rsidRPr="00A60833">
        <w:rPr>
          <w:rFonts w:cstheme="minorHAnsi"/>
          <w:szCs w:val="24"/>
          <w:lang w:val="en-US"/>
        </w:rPr>
        <w:t>compare</w:t>
      </w:r>
      <w:r w:rsidR="00FF39AE" w:rsidRPr="00A60833">
        <w:rPr>
          <w:rFonts w:cstheme="minorHAnsi"/>
          <w:szCs w:val="24"/>
          <w:lang w:val="en-US"/>
        </w:rPr>
        <w:t xml:space="preserve"> the effectiveness of reproductive, maternal, and newborn health (RMNH) face-to-face and blended training approaches on capacity strengthening of healthcare providers in </w:t>
      </w:r>
      <w:r w:rsidR="001A6549" w:rsidRPr="00A60833">
        <w:rPr>
          <w:rFonts w:cstheme="minorHAnsi"/>
          <w:szCs w:val="24"/>
          <w:lang w:val="en-US"/>
        </w:rPr>
        <w:t>LMICs.</w:t>
      </w:r>
      <w:r w:rsidR="00FF39AE" w:rsidRPr="00A60833">
        <w:rPr>
          <w:rFonts w:eastAsiaTheme="minorEastAsia" w:cstheme="minorHAnsi"/>
          <w:color w:val="000000"/>
          <w:szCs w:val="24"/>
          <w:lang w:val="en-US"/>
        </w:rPr>
        <w:t xml:space="preserve"> </w:t>
      </w:r>
    </w:p>
    <w:p w14:paraId="7B56C44A" w14:textId="77777777" w:rsidR="00A60833" w:rsidRDefault="00EB434B" w:rsidP="007624EF">
      <w:pPr>
        <w:pStyle w:val="NormalWeb"/>
        <w:kinsoku w:val="0"/>
        <w:overflowPunct w:val="0"/>
        <w:spacing w:before="86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A60833">
        <w:rPr>
          <w:rFonts w:asciiTheme="minorHAnsi" w:hAnsiTheme="minorHAnsi" w:cstheme="minorHAnsi"/>
          <w:b/>
          <w:bCs/>
          <w:color w:val="000000" w:themeColor="text1"/>
        </w:rPr>
        <w:t>Methods</w:t>
      </w:r>
    </w:p>
    <w:p w14:paraId="45AE41AE" w14:textId="77777777" w:rsidR="007F34BC" w:rsidRDefault="005A5013" w:rsidP="007F34BC">
      <w:pPr>
        <w:pStyle w:val="NormalWeb"/>
        <w:kinsoku w:val="0"/>
        <w:overflowPunct w:val="0"/>
        <w:spacing w:before="86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A60833">
        <w:rPr>
          <w:rFonts w:asciiTheme="minorHAnsi" w:hAnsiTheme="minorHAnsi" w:cstheme="minorHAnsi"/>
          <w:color w:val="000000" w:themeColor="text1"/>
        </w:rPr>
        <w:t>S</w:t>
      </w:r>
      <w:r w:rsidR="000323F1" w:rsidRPr="00A60833">
        <w:rPr>
          <w:rFonts w:asciiTheme="minorHAnsi" w:hAnsiTheme="minorHAnsi" w:cstheme="minorHAnsi"/>
          <w:color w:val="000000" w:themeColor="text1"/>
        </w:rPr>
        <w:t xml:space="preserve">even databases and websites were </w:t>
      </w:r>
      <w:r w:rsidRPr="00A60833">
        <w:rPr>
          <w:rFonts w:asciiTheme="minorHAnsi" w:hAnsiTheme="minorHAnsi" w:cstheme="minorHAnsi"/>
          <w:color w:val="000000" w:themeColor="text1"/>
        </w:rPr>
        <w:t>searched for papers de</w:t>
      </w:r>
      <w:r w:rsidR="0009643F" w:rsidRPr="00A60833">
        <w:rPr>
          <w:rFonts w:asciiTheme="minorHAnsi" w:hAnsiTheme="minorHAnsi" w:cstheme="minorHAnsi"/>
          <w:color w:val="000000" w:themeColor="text1"/>
        </w:rPr>
        <w:t xml:space="preserve">scribing </w:t>
      </w:r>
      <w:r w:rsidRPr="00A60833">
        <w:rPr>
          <w:rFonts w:asciiTheme="minorHAnsi" w:hAnsiTheme="minorHAnsi" w:cstheme="minorHAnsi"/>
          <w:color w:val="000000" w:themeColor="text1"/>
        </w:rPr>
        <w:t>blended and face-to-face trainin</w:t>
      </w:r>
      <w:r w:rsidR="001A6549" w:rsidRPr="00A60833">
        <w:rPr>
          <w:rFonts w:asciiTheme="minorHAnsi" w:hAnsiTheme="minorHAnsi" w:cstheme="minorHAnsi"/>
          <w:color w:val="000000" w:themeColor="text1"/>
        </w:rPr>
        <w:t>g</w:t>
      </w:r>
      <w:r w:rsidR="0009643F" w:rsidRPr="00A60833">
        <w:rPr>
          <w:rFonts w:asciiTheme="minorHAnsi" w:hAnsiTheme="minorHAnsi" w:cstheme="minorHAnsi"/>
          <w:color w:val="000000" w:themeColor="text1"/>
        </w:rPr>
        <w:t xml:space="preserve"> in reproductive, </w:t>
      </w:r>
      <w:proofErr w:type="gramStart"/>
      <w:r w:rsidR="0009643F" w:rsidRPr="00A60833">
        <w:rPr>
          <w:rFonts w:asciiTheme="minorHAnsi" w:hAnsiTheme="minorHAnsi" w:cstheme="minorHAnsi"/>
          <w:color w:val="000000" w:themeColor="text1"/>
        </w:rPr>
        <w:t>maternal</w:t>
      </w:r>
      <w:proofErr w:type="gramEnd"/>
      <w:r w:rsidR="0009643F" w:rsidRPr="00A60833">
        <w:rPr>
          <w:rFonts w:asciiTheme="minorHAnsi" w:hAnsiTheme="minorHAnsi" w:cstheme="minorHAnsi"/>
          <w:color w:val="000000" w:themeColor="text1"/>
        </w:rPr>
        <w:t xml:space="preserve"> and newborn health</w:t>
      </w:r>
      <w:r w:rsidR="001A6549" w:rsidRPr="00A60833">
        <w:rPr>
          <w:rFonts w:asciiTheme="minorHAnsi" w:hAnsiTheme="minorHAnsi" w:cstheme="minorHAnsi"/>
          <w:color w:val="000000" w:themeColor="text1"/>
        </w:rPr>
        <w:t xml:space="preserve">. </w:t>
      </w:r>
      <w:r w:rsidR="000323F1" w:rsidRPr="00A60833">
        <w:rPr>
          <w:rFonts w:asciiTheme="minorHAnsi" w:hAnsiTheme="minorHAnsi" w:cstheme="minorHAnsi"/>
          <w:b/>
          <w:bCs/>
          <w:color w:val="000000" w:themeColor="text1"/>
        </w:rPr>
        <w:t xml:space="preserve">Inclusion and exclusion of studies: </w:t>
      </w:r>
      <w:r w:rsidR="008657E1" w:rsidRPr="00A60833">
        <w:rPr>
          <w:rFonts w:asciiTheme="minorHAnsi" w:hAnsiTheme="minorHAnsi" w:cstheme="minorHAnsi"/>
          <w:color w:val="000000" w:themeColor="text1"/>
        </w:rPr>
        <w:t>Based</w:t>
      </w:r>
      <w:r w:rsidR="000323F1" w:rsidRPr="00A60833">
        <w:rPr>
          <w:rFonts w:asciiTheme="minorHAnsi" w:hAnsiTheme="minorHAnsi" w:cstheme="minorHAnsi"/>
          <w:color w:val="000000" w:themeColor="text1"/>
        </w:rPr>
        <w:t xml:space="preserve"> on PICOT, two reviewers </w:t>
      </w:r>
      <w:r w:rsidRPr="00A60833">
        <w:rPr>
          <w:rFonts w:asciiTheme="minorHAnsi" w:hAnsiTheme="minorHAnsi" w:cstheme="minorHAnsi"/>
          <w:color w:val="000000" w:themeColor="text1"/>
        </w:rPr>
        <w:t>conducted</w:t>
      </w:r>
      <w:r w:rsidR="000323F1" w:rsidRPr="00A60833">
        <w:rPr>
          <w:rFonts w:asciiTheme="minorHAnsi" w:hAnsiTheme="minorHAnsi" w:cstheme="minorHAnsi"/>
          <w:color w:val="000000" w:themeColor="text1"/>
        </w:rPr>
        <w:t xml:space="preserve"> the title and abstract</w:t>
      </w:r>
      <w:r w:rsidRPr="00A60833">
        <w:rPr>
          <w:rFonts w:asciiTheme="minorHAnsi" w:hAnsiTheme="minorHAnsi" w:cstheme="minorHAnsi"/>
          <w:color w:val="000000" w:themeColor="text1"/>
        </w:rPr>
        <w:t xml:space="preserve"> screening</w:t>
      </w:r>
      <w:r w:rsidR="000323F1" w:rsidRPr="00A60833">
        <w:rPr>
          <w:rFonts w:asciiTheme="minorHAnsi" w:hAnsiTheme="minorHAnsi" w:cstheme="minorHAnsi"/>
          <w:color w:val="000000" w:themeColor="text1"/>
        </w:rPr>
        <w:t xml:space="preserve">, followed by full-text screening, and then a third reviewer </w:t>
      </w:r>
      <w:r w:rsidR="008657E1" w:rsidRPr="00A60833">
        <w:rPr>
          <w:rFonts w:asciiTheme="minorHAnsi" w:hAnsiTheme="minorHAnsi" w:cstheme="minorHAnsi"/>
          <w:color w:val="000000" w:themeColor="text1"/>
        </w:rPr>
        <w:t xml:space="preserve">will </w:t>
      </w:r>
      <w:r w:rsidR="000323F1" w:rsidRPr="00A60833">
        <w:rPr>
          <w:rFonts w:asciiTheme="minorHAnsi" w:hAnsiTheme="minorHAnsi" w:cstheme="minorHAnsi"/>
          <w:color w:val="000000" w:themeColor="text1"/>
        </w:rPr>
        <w:t xml:space="preserve">resolve </w:t>
      </w:r>
      <w:r w:rsidR="008657E1" w:rsidRPr="00A60833">
        <w:rPr>
          <w:rFonts w:asciiTheme="minorHAnsi" w:hAnsiTheme="minorHAnsi" w:cstheme="minorHAnsi"/>
          <w:color w:val="000000" w:themeColor="text1"/>
        </w:rPr>
        <w:t xml:space="preserve">any </w:t>
      </w:r>
      <w:r w:rsidR="000323F1" w:rsidRPr="00A60833">
        <w:rPr>
          <w:rFonts w:asciiTheme="minorHAnsi" w:hAnsiTheme="minorHAnsi" w:cstheme="minorHAnsi"/>
          <w:color w:val="000000" w:themeColor="text1"/>
        </w:rPr>
        <w:t xml:space="preserve">conflicts. PRISMA was utilized, and 4,920 articles were imported, 1,433 duplicates were removed, 3487 were screened for title and abstract, and 3329 were excluded before full-text screening. The </w:t>
      </w:r>
      <w:r w:rsidR="008657E1" w:rsidRPr="00A60833">
        <w:rPr>
          <w:rFonts w:asciiTheme="minorHAnsi" w:hAnsiTheme="minorHAnsi" w:cstheme="minorHAnsi"/>
          <w:color w:val="000000" w:themeColor="text1"/>
        </w:rPr>
        <w:t>C</w:t>
      </w:r>
      <w:r w:rsidR="000323F1" w:rsidRPr="00A60833">
        <w:rPr>
          <w:rFonts w:asciiTheme="minorHAnsi" w:hAnsiTheme="minorHAnsi" w:cstheme="minorHAnsi"/>
          <w:color w:val="000000" w:themeColor="text1"/>
        </w:rPr>
        <w:t xml:space="preserve">ovidence platform was </w:t>
      </w:r>
      <w:r w:rsidR="000323F1" w:rsidRPr="00A60833">
        <w:rPr>
          <w:rFonts w:asciiTheme="minorHAnsi" w:hAnsiTheme="minorHAnsi" w:cstheme="minorHAnsi"/>
          <w:color w:val="000000" w:themeColor="text1"/>
        </w:rPr>
        <w:lastRenderedPageBreak/>
        <w:t xml:space="preserve">used for </w:t>
      </w:r>
      <w:r w:rsidR="008657E1" w:rsidRPr="00A60833">
        <w:rPr>
          <w:rFonts w:asciiTheme="minorHAnsi" w:hAnsiTheme="minorHAnsi" w:cstheme="minorHAnsi"/>
          <w:color w:val="000000" w:themeColor="text1"/>
        </w:rPr>
        <w:t xml:space="preserve">the </w:t>
      </w:r>
      <w:r w:rsidR="000323F1" w:rsidRPr="00A60833">
        <w:rPr>
          <w:rFonts w:asciiTheme="minorHAnsi" w:hAnsiTheme="minorHAnsi" w:cstheme="minorHAnsi"/>
          <w:color w:val="000000" w:themeColor="text1"/>
        </w:rPr>
        <w:t xml:space="preserve">full-text screening </w:t>
      </w:r>
      <w:r w:rsidR="008657E1" w:rsidRPr="00A60833">
        <w:rPr>
          <w:rFonts w:asciiTheme="minorHAnsi" w:hAnsiTheme="minorHAnsi" w:cstheme="minorHAnsi"/>
          <w:color w:val="000000" w:themeColor="text1"/>
        </w:rPr>
        <w:t xml:space="preserve">of </w:t>
      </w:r>
      <w:r w:rsidR="000323F1" w:rsidRPr="00A60833">
        <w:rPr>
          <w:rFonts w:asciiTheme="minorHAnsi" w:hAnsiTheme="minorHAnsi" w:cstheme="minorHAnsi"/>
          <w:color w:val="000000" w:themeColor="text1"/>
        </w:rPr>
        <w:t>158</w:t>
      </w:r>
      <w:r w:rsidR="008657E1" w:rsidRPr="00A60833">
        <w:rPr>
          <w:rFonts w:asciiTheme="minorHAnsi" w:hAnsiTheme="minorHAnsi" w:cstheme="minorHAnsi"/>
          <w:color w:val="000000" w:themeColor="text1"/>
        </w:rPr>
        <w:t xml:space="preserve"> articles</w:t>
      </w:r>
      <w:r w:rsidR="000323F1" w:rsidRPr="00A60833">
        <w:rPr>
          <w:rFonts w:asciiTheme="minorHAnsi" w:hAnsiTheme="minorHAnsi" w:cstheme="minorHAnsi"/>
          <w:color w:val="000000" w:themeColor="text1"/>
        </w:rPr>
        <w:t xml:space="preserve"> and 64 articles will be </w:t>
      </w:r>
      <w:r w:rsidR="008657E1" w:rsidRPr="00A60833">
        <w:rPr>
          <w:rFonts w:asciiTheme="minorHAnsi" w:hAnsiTheme="minorHAnsi" w:cstheme="minorHAnsi"/>
          <w:color w:val="000000" w:themeColor="text1"/>
        </w:rPr>
        <w:t>screened</w:t>
      </w:r>
      <w:r w:rsidR="000323F1" w:rsidRPr="00A60833">
        <w:rPr>
          <w:rFonts w:asciiTheme="minorHAnsi" w:hAnsiTheme="minorHAnsi" w:cstheme="minorHAnsi"/>
          <w:color w:val="000000" w:themeColor="text1"/>
        </w:rPr>
        <w:t xml:space="preserve"> for data extraction.</w:t>
      </w:r>
    </w:p>
    <w:p w14:paraId="1C1DC9B7" w14:textId="2CB56346" w:rsidR="00A60833" w:rsidRPr="007F34BC" w:rsidRDefault="00EB434B" w:rsidP="007F34BC">
      <w:pPr>
        <w:pStyle w:val="NormalWeb"/>
        <w:kinsoku w:val="0"/>
        <w:overflowPunct w:val="0"/>
        <w:spacing w:before="86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A60833">
        <w:rPr>
          <w:rFonts w:asciiTheme="minorHAnsi" w:hAnsiTheme="minorHAnsi" w:cstheme="minorHAnsi"/>
          <w:b/>
          <w:bCs/>
          <w:color w:val="000000" w:themeColor="text1"/>
        </w:rPr>
        <w:t>Analysis</w:t>
      </w:r>
    </w:p>
    <w:p w14:paraId="6CA77191" w14:textId="75175B7D" w:rsidR="00EB434B" w:rsidRPr="00A60833" w:rsidRDefault="00EB434B" w:rsidP="007624EF">
      <w:pPr>
        <w:rPr>
          <w:rFonts w:eastAsia="Times New Roman" w:cstheme="minorHAnsi"/>
          <w:color w:val="000000" w:themeColor="text1"/>
          <w:szCs w:val="24"/>
          <w:lang w:eastAsia="en-GB"/>
        </w:rPr>
      </w:pPr>
      <w:r w:rsidRPr="00A60833">
        <w:rPr>
          <w:rFonts w:eastAsia="Times New Roman" w:cstheme="minorHAnsi"/>
          <w:color w:val="000000" w:themeColor="text1"/>
          <w:szCs w:val="24"/>
          <w:lang w:eastAsia="en-GB"/>
        </w:rPr>
        <w:t xml:space="preserve">The effectiveness will </w:t>
      </w:r>
      <w:r w:rsidR="00AF05DF" w:rsidRPr="00A60833">
        <w:rPr>
          <w:rFonts w:eastAsia="Times New Roman" w:cstheme="minorHAnsi"/>
          <w:color w:val="000000" w:themeColor="text1"/>
          <w:szCs w:val="24"/>
          <w:lang w:eastAsia="en-GB"/>
        </w:rPr>
        <w:t>be assessed</w:t>
      </w:r>
      <w:r w:rsidRPr="00A60833">
        <w:rPr>
          <w:rFonts w:eastAsia="Times New Roman" w:cstheme="minorHAnsi"/>
          <w:color w:val="000000" w:themeColor="text1"/>
          <w:szCs w:val="24"/>
          <w:lang w:eastAsia="en-GB"/>
        </w:rPr>
        <w:t xml:space="preserve"> </w:t>
      </w:r>
      <w:r w:rsidR="008A5259" w:rsidRPr="00A60833">
        <w:rPr>
          <w:rFonts w:eastAsia="Times New Roman" w:cstheme="minorHAnsi"/>
          <w:color w:val="000000" w:themeColor="text1"/>
          <w:szCs w:val="24"/>
          <w:lang w:eastAsia="en-GB"/>
        </w:rPr>
        <w:t xml:space="preserve">on </w:t>
      </w:r>
      <w:r w:rsidRPr="00A60833">
        <w:rPr>
          <w:rFonts w:eastAsia="Times New Roman" w:cstheme="minorHAnsi"/>
          <w:color w:val="000000" w:themeColor="text1"/>
          <w:szCs w:val="24"/>
          <w:lang w:eastAsia="en-GB"/>
        </w:rPr>
        <w:t>three levels: (1) participant reaction, (2) knowledge and skills</w:t>
      </w:r>
      <w:r w:rsidR="00FF742F" w:rsidRPr="00A60833">
        <w:rPr>
          <w:rFonts w:eastAsia="Times New Roman" w:cstheme="minorHAnsi"/>
          <w:color w:val="000000" w:themeColor="text1"/>
          <w:szCs w:val="24"/>
          <w:lang w:eastAsia="en-GB"/>
        </w:rPr>
        <w:t xml:space="preserve"> acquisition</w:t>
      </w:r>
      <w:r w:rsidRPr="00A60833">
        <w:rPr>
          <w:rFonts w:eastAsia="Times New Roman" w:cstheme="minorHAnsi"/>
          <w:color w:val="000000" w:themeColor="text1"/>
          <w:szCs w:val="24"/>
          <w:lang w:eastAsia="en-GB"/>
        </w:rPr>
        <w:t>, and (3) return o</w:t>
      </w:r>
      <w:r w:rsidR="00A41985" w:rsidRPr="00A60833">
        <w:rPr>
          <w:rFonts w:eastAsia="Times New Roman" w:cstheme="minorHAnsi"/>
          <w:color w:val="000000" w:themeColor="text1"/>
          <w:szCs w:val="24"/>
          <w:lang w:eastAsia="en-GB"/>
        </w:rPr>
        <w:t>n</w:t>
      </w:r>
      <w:r w:rsidRPr="00A60833">
        <w:rPr>
          <w:rFonts w:eastAsia="Times New Roman" w:cstheme="minorHAnsi"/>
          <w:color w:val="000000" w:themeColor="text1"/>
          <w:szCs w:val="24"/>
          <w:lang w:eastAsia="en-GB"/>
        </w:rPr>
        <w:t xml:space="preserve"> </w:t>
      </w:r>
      <w:r w:rsidR="00D90D11" w:rsidRPr="00A60833">
        <w:rPr>
          <w:rFonts w:eastAsia="Times New Roman" w:cstheme="minorHAnsi"/>
          <w:color w:val="000000" w:themeColor="text1"/>
          <w:szCs w:val="24"/>
          <w:lang w:eastAsia="en-GB"/>
        </w:rPr>
        <w:t>investment</w:t>
      </w:r>
      <w:r w:rsidRPr="00A60833">
        <w:rPr>
          <w:rFonts w:eastAsia="Times New Roman" w:cstheme="minorHAnsi"/>
          <w:color w:val="000000" w:themeColor="text1"/>
          <w:szCs w:val="24"/>
          <w:lang w:eastAsia="en-GB"/>
        </w:rPr>
        <w:t>-cost evaluation of blended and face-to-face training.</w:t>
      </w:r>
    </w:p>
    <w:p w14:paraId="6E8186E1" w14:textId="77777777" w:rsidR="00A60833" w:rsidRDefault="00EB434B" w:rsidP="007624EF">
      <w:pPr>
        <w:rPr>
          <w:rFonts w:eastAsia="Times New Roman" w:cstheme="minorHAnsi"/>
          <w:b/>
          <w:bCs/>
          <w:color w:val="000000" w:themeColor="text1"/>
          <w:szCs w:val="24"/>
          <w:lang w:eastAsia="en-GB"/>
        </w:rPr>
      </w:pPr>
      <w:r w:rsidRPr="00A60833">
        <w:rPr>
          <w:rFonts w:eastAsia="Times New Roman" w:cstheme="minorHAnsi"/>
          <w:b/>
          <w:bCs/>
          <w:color w:val="000000" w:themeColor="text1"/>
          <w:szCs w:val="24"/>
          <w:lang w:eastAsia="en-GB"/>
        </w:rPr>
        <w:t>Next step</w:t>
      </w:r>
    </w:p>
    <w:p w14:paraId="6EBCAC60" w14:textId="59355818" w:rsidR="00EB434B" w:rsidRPr="00A60833" w:rsidRDefault="000425B1" w:rsidP="007624EF">
      <w:pPr>
        <w:rPr>
          <w:rFonts w:eastAsia="Times New Roman" w:cstheme="minorHAnsi"/>
          <w:color w:val="000000" w:themeColor="text1"/>
          <w:szCs w:val="24"/>
          <w:lang w:eastAsia="en-GB"/>
        </w:rPr>
      </w:pPr>
      <w:r w:rsidRPr="00A60833">
        <w:rPr>
          <w:rFonts w:eastAsia="Times New Roman" w:cstheme="minorHAnsi"/>
          <w:color w:val="000000" w:themeColor="text1"/>
          <w:szCs w:val="24"/>
          <w:lang w:eastAsia="en-GB"/>
        </w:rPr>
        <w:t>A template for data extraction was created</w:t>
      </w:r>
      <w:r w:rsidR="001A6D30" w:rsidRPr="00A60833">
        <w:rPr>
          <w:rFonts w:eastAsia="Times New Roman" w:cstheme="minorHAnsi"/>
          <w:color w:val="000000" w:themeColor="text1"/>
          <w:szCs w:val="24"/>
          <w:lang w:eastAsia="en-GB"/>
        </w:rPr>
        <w:t xml:space="preserve"> and put into </w:t>
      </w:r>
      <w:r w:rsidR="004C65E9" w:rsidRPr="00A60833">
        <w:rPr>
          <w:rFonts w:eastAsia="Times New Roman" w:cstheme="minorHAnsi"/>
          <w:color w:val="000000" w:themeColor="text1"/>
          <w:szCs w:val="24"/>
          <w:lang w:eastAsia="en-GB"/>
        </w:rPr>
        <w:t xml:space="preserve">the </w:t>
      </w:r>
      <w:r w:rsidR="00FF742F" w:rsidRPr="00A60833">
        <w:rPr>
          <w:rFonts w:eastAsia="Times New Roman" w:cstheme="minorHAnsi"/>
          <w:color w:val="000000" w:themeColor="text1"/>
          <w:szCs w:val="24"/>
          <w:lang w:eastAsia="en-GB"/>
        </w:rPr>
        <w:t>C</w:t>
      </w:r>
      <w:r w:rsidR="001A6D30" w:rsidRPr="00A60833">
        <w:rPr>
          <w:rFonts w:eastAsia="Times New Roman" w:cstheme="minorHAnsi"/>
          <w:color w:val="000000" w:themeColor="text1"/>
          <w:szCs w:val="24"/>
          <w:lang w:eastAsia="en-GB"/>
        </w:rPr>
        <w:t>ovidence platform</w:t>
      </w:r>
      <w:r w:rsidRPr="00A60833">
        <w:rPr>
          <w:rFonts w:eastAsia="Times New Roman" w:cstheme="minorHAnsi"/>
          <w:color w:val="000000" w:themeColor="text1"/>
          <w:szCs w:val="24"/>
          <w:lang w:eastAsia="en-GB"/>
        </w:rPr>
        <w:t xml:space="preserve">. Data extraction is </w:t>
      </w:r>
      <w:r w:rsidR="001A6D30" w:rsidRPr="00A60833">
        <w:rPr>
          <w:rFonts w:eastAsia="Times New Roman" w:cstheme="minorHAnsi"/>
          <w:color w:val="000000" w:themeColor="text1"/>
          <w:szCs w:val="24"/>
          <w:lang w:eastAsia="en-GB"/>
        </w:rPr>
        <w:t>ongoing</w:t>
      </w:r>
      <w:r w:rsidRPr="00A60833">
        <w:rPr>
          <w:rFonts w:eastAsia="Times New Roman" w:cstheme="minorHAnsi"/>
          <w:color w:val="000000" w:themeColor="text1"/>
          <w:szCs w:val="24"/>
          <w:lang w:eastAsia="en-GB"/>
        </w:rPr>
        <w:t xml:space="preserve">, and analysis will take place after the extraction is completed. After data extraction and analysis are completed, preliminary results will be </w:t>
      </w:r>
      <w:r w:rsidR="0009643F" w:rsidRPr="00A60833">
        <w:rPr>
          <w:rFonts w:eastAsia="Times New Roman" w:cstheme="minorHAnsi"/>
          <w:color w:val="000000" w:themeColor="text1"/>
          <w:szCs w:val="24"/>
          <w:lang w:eastAsia="en-GB"/>
        </w:rPr>
        <w:t>shared and will inform PhD protocol development</w:t>
      </w:r>
      <w:r w:rsidRPr="00A60833">
        <w:rPr>
          <w:rFonts w:eastAsia="Times New Roman" w:cstheme="minorHAnsi"/>
          <w:color w:val="000000" w:themeColor="text1"/>
          <w:szCs w:val="24"/>
          <w:lang w:eastAsia="en-GB"/>
        </w:rPr>
        <w:t>.</w:t>
      </w:r>
    </w:p>
    <w:p w14:paraId="572DE3DF" w14:textId="0CC34C9E" w:rsidR="00EB434B" w:rsidRPr="00A60833" w:rsidRDefault="00EB434B" w:rsidP="007624EF">
      <w:pPr>
        <w:ind w:right="340"/>
        <w:rPr>
          <w:rFonts w:cstheme="minorHAnsi"/>
          <w:i/>
          <w:color w:val="000000" w:themeColor="text1"/>
          <w:szCs w:val="24"/>
        </w:rPr>
      </w:pPr>
      <w:r w:rsidRPr="00A60833">
        <w:rPr>
          <w:rFonts w:cstheme="minorHAnsi"/>
          <w:b/>
          <w:i/>
          <w:color w:val="000000" w:themeColor="text1"/>
          <w:szCs w:val="24"/>
        </w:rPr>
        <w:t>Keywords</w:t>
      </w:r>
      <w:r w:rsidRPr="00A60833">
        <w:rPr>
          <w:rFonts w:cstheme="minorHAnsi"/>
          <w:i/>
          <w:color w:val="000000" w:themeColor="text1"/>
          <w:szCs w:val="24"/>
        </w:rPr>
        <w:t xml:space="preserve">: Reproductive, </w:t>
      </w:r>
      <w:r w:rsidR="00825F98" w:rsidRPr="00A60833">
        <w:rPr>
          <w:rFonts w:cstheme="minorHAnsi"/>
          <w:i/>
          <w:color w:val="000000" w:themeColor="text1"/>
          <w:szCs w:val="24"/>
        </w:rPr>
        <w:t>maternal,</w:t>
      </w:r>
      <w:r w:rsidRPr="00A60833">
        <w:rPr>
          <w:rFonts w:cstheme="minorHAnsi"/>
          <w:i/>
          <w:color w:val="000000" w:themeColor="text1"/>
          <w:szCs w:val="24"/>
        </w:rPr>
        <w:t xml:space="preserve"> and newborn health, training, effectiveness, systematic review, blended </w:t>
      </w:r>
      <w:r w:rsidR="004D06AB" w:rsidRPr="00A60833">
        <w:rPr>
          <w:rFonts w:cstheme="minorHAnsi"/>
          <w:i/>
          <w:color w:val="000000" w:themeColor="text1"/>
          <w:szCs w:val="24"/>
        </w:rPr>
        <w:t>learning, face</w:t>
      </w:r>
      <w:r w:rsidRPr="00A60833">
        <w:rPr>
          <w:rFonts w:cstheme="minorHAnsi"/>
          <w:i/>
          <w:color w:val="000000" w:themeColor="text1"/>
          <w:szCs w:val="24"/>
        </w:rPr>
        <w:t xml:space="preserve">-to-face, </w:t>
      </w:r>
      <w:proofErr w:type="gramStart"/>
      <w:r w:rsidRPr="00A60833">
        <w:rPr>
          <w:rFonts w:cstheme="minorHAnsi"/>
          <w:i/>
          <w:color w:val="000000" w:themeColor="text1"/>
          <w:szCs w:val="24"/>
        </w:rPr>
        <w:t>learning</w:t>
      </w:r>
      <w:proofErr w:type="gramEnd"/>
      <w:r w:rsidR="00B0355E" w:rsidRPr="00A60833">
        <w:rPr>
          <w:rFonts w:cstheme="minorHAnsi"/>
          <w:i/>
          <w:color w:val="000000" w:themeColor="text1"/>
          <w:szCs w:val="24"/>
        </w:rPr>
        <w:t xml:space="preserve"> and </w:t>
      </w:r>
      <w:r w:rsidR="000B6511" w:rsidRPr="00A60833">
        <w:rPr>
          <w:rFonts w:cstheme="minorHAnsi"/>
          <w:i/>
          <w:color w:val="000000" w:themeColor="text1"/>
          <w:szCs w:val="24"/>
        </w:rPr>
        <w:t>low-and-middle-income</w:t>
      </w:r>
      <w:r w:rsidR="00B0355E" w:rsidRPr="00A60833">
        <w:rPr>
          <w:rFonts w:cstheme="minorHAnsi"/>
          <w:i/>
          <w:color w:val="000000" w:themeColor="text1"/>
          <w:szCs w:val="24"/>
        </w:rPr>
        <w:t xml:space="preserve"> countries.</w:t>
      </w:r>
    </w:p>
    <w:p w14:paraId="168BCBBD" w14:textId="77777777" w:rsidR="00EB434B" w:rsidRDefault="00EB434B" w:rsidP="007624EF">
      <w:pPr>
        <w:rPr>
          <w:rFonts w:ascii="Gill Sans MT" w:eastAsia="Times New Roman" w:hAnsi="Gill Sans MT" w:cs="Times New Roman"/>
          <w:color w:val="000000" w:themeColor="text1"/>
          <w:lang w:eastAsia="en-GB"/>
        </w:rPr>
      </w:pPr>
    </w:p>
    <w:p w14:paraId="58268684" w14:textId="77777777" w:rsidR="00F352D9" w:rsidRDefault="00F352D9" w:rsidP="007624EF"/>
    <w:sectPr w:rsidR="00F35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wNrQwMjExMzI0MjVX0lEKTi0uzszPAykwrgUAiSo4oCwAAAA="/>
  </w:docVars>
  <w:rsids>
    <w:rsidRoot w:val="00EB434B"/>
    <w:rsid w:val="00014248"/>
    <w:rsid w:val="000323F1"/>
    <w:rsid w:val="000425B1"/>
    <w:rsid w:val="00063A1E"/>
    <w:rsid w:val="0009643F"/>
    <w:rsid w:val="000B6511"/>
    <w:rsid w:val="001A6549"/>
    <w:rsid w:val="001A6D30"/>
    <w:rsid w:val="001C5AD0"/>
    <w:rsid w:val="001D4C58"/>
    <w:rsid w:val="00204C2E"/>
    <w:rsid w:val="002A028F"/>
    <w:rsid w:val="002C5C62"/>
    <w:rsid w:val="003A3521"/>
    <w:rsid w:val="00401D25"/>
    <w:rsid w:val="00491244"/>
    <w:rsid w:val="004C65E9"/>
    <w:rsid w:val="004D06AB"/>
    <w:rsid w:val="0051079D"/>
    <w:rsid w:val="00586F5A"/>
    <w:rsid w:val="005A5013"/>
    <w:rsid w:val="005D602C"/>
    <w:rsid w:val="006006A9"/>
    <w:rsid w:val="006355B1"/>
    <w:rsid w:val="00670B3B"/>
    <w:rsid w:val="006A15A1"/>
    <w:rsid w:val="006E0DC5"/>
    <w:rsid w:val="00707393"/>
    <w:rsid w:val="007624EF"/>
    <w:rsid w:val="007F34BC"/>
    <w:rsid w:val="00825F98"/>
    <w:rsid w:val="00846E94"/>
    <w:rsid w:val="008634A7"/>
    <w:rsid w:val="008657E1"/>
    <w:rsid w:val="008A5259"/>
    <w:rsid w:val="008A5897"/>
    <w:rsid w:val="009B42A7"/>
    <w:rsid w:val="009C4827"/>
    <w:rsid w:val="009D0F7E"/>
    <w:rsid w:val="00A41985"/>
    <w:rsid w:val="00A60833"/>
    <w:rsid w:val="00AC4838"/>
    <w:rsid w:val="00AF05DF"/>
    <w:rsid w:val="00B0355E"/>
    <w:rsid w:val="00BC49D2"/>
    <w:rsid w:val="00BD3D51"/>
    <w:rsid w:val="00C7358D"/>
    <w:rsid w:val="00C82368"/>
    <w:rsid w:val="00D56840"/>
    <w:rsid w:val="00D90D11"/>
    <w:rsid w:val="00E13B09"/>
    <w:rsid w:val="00E80D49"/>
    <w:rsid w:val="00E852B4"/>
    <w:rsid w:val="00EA39B1"/>
    <w:rsid w:val="00EB434B"/>
    <w:rsid w:val="00EB55CA"/>
    <w:rsid w:val="00EB7EFA"/>
    <w:rsid w:val="00F207C7"/>
    <w:rsid w:val="00F352D9"/>
    <w:rsid w:val="00FF39AE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15C6"/>
  <w15:chartTrackingRefBased/>
  <w15:docId w15:val="{B4DB2596-4C35-4846-BB4E-ABED3FC3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34B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B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B1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NormalWeb">
    <w:name w:val="Normal (Web)"/>
    <w:basedOn w:val="Normal"/>
    <w:uiPriority w:val="99"/>
    <w:unhideWhenUsed/>
    <w:rsid w:val="009B42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styleId="Revision">
    <w:name w:val="Revision"/>
    <w:hidden/>
    <w:uiPriority w:val="99"/>
    <w:semiHidden/>
    <w:rsid w:val="009C482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School of Tropical Medicine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Suleiman</dc:creator>
  <cp:keywords/>
  <dc:description/>
  <cp:lastModifiedBy>Uzochukwu Egere</cp:lastModifiedBy>
  <cp:revision>4</cp:revision>
  <dcterms:created xsi:type="dcterms:W3CDTF">2023-09-13T09:24:00Z</dcterms:created>
  <dcterms:modified xsi:type="dcterms:W3CDTF">2023-09-14T22:24:00Z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9f9fb810af053d2d6a120ca8a2297c8bf128353e70271c6b4522f12a56c4c932</vt:lpwstr>
  </property>
</Properties>
</file>